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563" w:rsidRDefault="00430563" w:rsidP="00430563">
      <w:pPr>
        <w:rPr>
          <w:rFonts w:ascii="Times New Roman" w:hAnsi="Times New Roman" w:cs="Times New Roman"/>
          <w:sz w:val="24"/>
          <w:szCs w:val="24"/>
        </w:rPr>
      </w:pPr>
      <w:r w:rsidRPr="006D5F7A">
        <w:rPr>
          <w:rFonts w:ascii="Times New Roman" w:hAnsi="Times New Roman" w:cs="Times New Roman"/>
          <w:b/>
          <w:bCs/>
          <w:sz w:val="24"/>
          <w:szCs w:val="24"/>
        </w:rPr>
        <w:t xml:space="preserve">Стабильные положительные результаты освоения воспитанниками основной образовательной программы по итогам мониторингов, проводимых организацией </w:t>
      </w:r>
      <w:r w:rsidRPr="006D5F7A">
        <w:rPr>
          <w:rFonts w:ascii="Times New Roman" w:hAnsi="Times New Roman" w:cs="Times New Roman"/>
          <w:sz w:val="24"/>
          <w:szCs w:val="24"/>
        </w:rPr>
        <w:t>(</w:t>
      </w:r>
      <w:r w:rsidR="00207831">
        <w:rPr>
          <w:rFonts w:ascii="Times New Roman" w:hAnsi="Times New Roman" w:cs="Times New Roman"/>
          <w:b/>
          <w:bCs/>
          <w:sz w:val="24"/>
          <w:szCs w:val="24"/>
        </w:rPr>
        <w:t>за 3</w:t>
      </w:r>
      <w:r w:rsidRPr="006D5F7A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Pr="006D5F7A">
        <w:rPr>
          <w:rFonts w:ascii="Times New Roman" w:hAnsi="Times New Roman" w:cs="Times New Roman"/>
          <w:sz w:val="24"/>
          <w:szCs w:val="24"/>
        </w:rPr>
        <w:t>)</w:t>
      </w:r>
    </w:p>
    <w:p w:rsidR="00430563" w:rsidRPr="00942F47" w:rsidRDefault="00430563" w:rsidP="00430563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2F47">
        <w:rPr>
          <w:rFonts w:ascii="Times New Roman" w:hAnsi="Times New Roman" w:cs="Times New Roman"/>
          <w:sz w:val="26"/>
          <w:szCs w:val="26"/>
        </w:rPr>
        <w:t>На основании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17.10.2013 № 1155, в целях оценки эффективности педагогических действий и лежащей в основе их дальнейшего планирования, проводился  мониторинг освоения воспитанниками образовательной программы</w:t>
      </w:r>
      <w:r w:rsidR="00207831">
        <w:rPr>
          <w:rFonts w:ascii="Times New Roman" w:hAnsi="Times New Roman" w:cs="Times New Roman"/>
          <w:sz w:val="26"/>
          <w:szCs w:val="26"/>
        </w:rPr>
        <w:t xml:space="preserve"> дошкольного образования за 2020 – 2021</w:t>
      </w:r>
      <w:r w:rsidRPr="00942F47">
        <w:rPr>
          <w:rFonts w:ascii="Times New Roman" w:hAnsi="Times New Roman" w:cs="Times New Roman"/>
          <w:sz w:val="26"/>
          <w:szCs w:val="26"/>
        </w:rPr>
        <w:t xml:space="preserve"> учебный год. </w:t>
      </w:r>
    </w:p>
    <w:p w:rsidR="00430563" w:rsidRPr="00942F47" w:rsidRDefault="00430563" w:rsidP="00430563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42F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Педагогический процесс</w:t>
      </w:r>
      <w:r w:rsidRPr="00942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современного детского сада должен быть ориентирован на обеспечение развития каждого воспитанника, нацелен на полноценное проживание ребенком всех этапов детства. Возникает потребность в такой системе контроля качества педагогического процесса, которая позволит педагогу не просто отслеживать динамику физического, интеллектуального и личностного развития для построения образовательной деятельности на основе индивидуальных особенностей каждого ребенка, но и выстроить работу так, чтобы можно было проследить достижения каждого воспитанника в той или иной образовательной области.</w:t>
      </w:r>
    </w:p>
    <w:p w:rsidR="00430563" w:rsidRPr="00942F47" w:rsidRDefault="00430563" w:rsidP="00430563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42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Мониторинг - это действие, состоящее из трех этапов; сбор информации, анализ полученной информации, принятие решения на основе анализа. Диагностику можно считать одним из способов сбора информации.</w:t>
      </w:r>
    </w:p>
    <w:p w:rsidR="00430563" w:rsidRPr="00942F47" w:rsidRDefault="00430563" w:rsidP="00430563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2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Основная</w:t>
      </w:r>
      <w:r w:rsidRPr="00942F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942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задача мониторинга</w:t>
      </w:r>
      <w:r w:rsidRPr="00942F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942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определить степень освоения ребенком образовательной программы и влияние</w:t>
      </w:r>
      <w:r w:rsidRPr="00942F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942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образовательного процесса, организуемого в дошкольном учреждении, на развитие ребенка.</w:t>
      </w:r>
      <w:r w:rsidRPr="00942F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430563" w:rsidRPr="00942F47" w:rsidRDefault="00430563" w:rsidP="00430563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2F47">
        <w:rPr>
          <w:rFonts w:ascii="Times New Roman" w:hAnsi="Times New Roman" w:cs="Times New Roman"/>
          <w:sz w:val="26"/>
          <w:szCs w:val="26"/>
        </w:rPr>
        <w:t xml:space="preserve">Полученные результаты оценки развития детей позволили уточнить направления образовательной работы с конкретным ребенком, выявить степень эффективности взаимодействия педагога и ребенка в рамках образовательного процесса с целью освоения образовательной программы дошкольного образования.  </w:t>
      </w:r>
    </w:p>
    <w:p w:rsidR="00430563" w:rsidRPr="00942F47" w:rsidRDefault="00430563" w:rsidP="00430563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42F47">
        <w:rPr>
          <w:sz w:val="26"/>
          <w:szCs w:val="26"/>
        </w:rPr>
        <w:t>Мониторинг освоения воспитанниками образовательной программы дошкольного образования</w:t>
      </w:r>
      <w:r w:rsidRPr="00942F47">
        <w:rPr>
          <w:color w:val="auto"/>
          <w:sz w:val="26"/>
          <w:szCs w:val="26"/>
        </w:rPr>
        <w:t xml:space="preserve"> ООП МБОУ «Развитие успеха» проводится в течение всего года по определенному графику. Имеется текущая диагностика и итоговая. Авторами программы предусмотрены диагностические занятия по всем разделам программы, которые входят в учебный процесс, в ходе которых осуществляется наблюдение за активностью детей в спонтанной и специально организованной совместной деятельности. И, следовательно, строится на основе анализа реального поведения ребенка, в естественной среде </w:t>
      </w:r>
      <w:r w:rsidRPr="00942F47">
        <w:rPr>
          <w:i/>
          <w:iCs/>
          <w:color w:val="auto"/>
          <w:sz w:val="26"/>
          <w:szCs w:val="26"/>
        </w:rPr>
        <w:t>(в игровых ситуациях, в ходе режимных моментов, на занятиях)</w:t>
      </w:r>
      <w:r w:rsidRPr="00942F47">
        <w:rPr>
          <w:color w:val="auto"/>
          <w:sz w:val="26"/>
          <w:szCs w:val="26"/>
        </w:rPr>
        <w:t xml:space="preserve">. </w:t>
      </w:r>
    </w:p>
    <w:p w:rsidR="00430563" w:rsidRPr="00942F47" w:rsidRDefault="00430563" w:rsidP="00430563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2F47">
        <w:rPr>
          <w:rFonts w:ascii="Times New Roman" w:hAnsi="Times New Roman" w:cs="Times New Roman"/>
          <w:sz w:val="26"/>
          <w:szCs w:val="26"/>
        </w:rPr>
        <w:t xml:space="preserve">В начале учебного года по результатам мониторинга определяется зона образовательных потребностей каждого воспитанника. Это позволяет осуществить планирование образовательного процесса с учетом его индивидуализации.  </w:t>
      </w:r>
    </w:p>
    <w:p w:rsidR="00430563" w:rsidRPr="00942F47" w:rsidRDefault="00430563" w:rsidP="00430563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42F47">
        <w:rPr>
          <w:color w:val="auto"/>
          <w:sz w:val="26"/>
          <w:szCs w:val="26"/>
        </w:rPr>
        <w:t>В конце учебного года</w:t>
      </w:r>
      <w:r w:rsidRPr="00942F47">
        <w:rPr>
          <w:rFonts w:eastAsia="Times New Roman"/>
          <w:color w:val="auto"/>
          <w:sz w:val="26"/>
          <w:szCs w:val="26"/>
          <w:lang w:eastAsia="ru-RU"/>
        </w:rPr>
        <w:t xml:space="preserve"> в каждой возрастной группе</w:t>
      </w:r>
      <w:r w:rsidRPr="00942F47">
        <w:rPr>
          <w:color w:val="auto"/>
          <w:sz w:val="26"/>
          <w:szCs w:val="26"/>
        </w:rPr>
        <w:t xml:space="preserve"> показатели итоговой диагностики обрабатываются и выносятся в разработанную диаграмму, где разделы программы распределены по пяти образовательным областям,</w:t>
      </w:r>
      <w:r w:rsidRPr="00942F47">
        <w:rPr>
          <w:sz w:val="26"/>
          <w:szCs w:val="26"/>
        </w:rPr>
        <w:t xml:space="preserve"> делаются выводы о степени удовлетворения образовательных потребностей детей и о достижении положительной динамики самих образовательных потребностей</w:t>
      </w:r>
      <w:r w:rsidRPr="00942F47">
        <w:rPr>
          <w:color w:val="auto"/>
          <w:sz w:val="26"/>
          <w:szCs w:val="26"/>
        </w:rPr>
        <w:t>.</w:t>
      </w:r>
    </w:p>
    <w:p w:rsidR="00430563" w:rsidRPr="00942F47" w:rsidRDefault="00430563" w:rsidP="004305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Результаты освоения ООП МБОУ на май</w:t>
      </w:r>
      <w:r w:rsidR="00207831">
        <w:rPr>
          <w:rFonts w:ascii="Times New Roman" w:eastAsia="Times New Roman" w:hAnsi="Times New Roman" w:cs="Times New Roman"/>
          <w:sz w:val="26"/>
          <w:szCs w:val="26"/>
        </w:rPr>
        <w:t xml:space="preserve"> 2021</w:t>
      </w:r>
      <w:r w:rsidRPr="00942F47">
        <w:rPr>
          <w:rFonts w:ascii="Times New Roman" w:eastAsia="Times New Roman" w:hAnsi="Times New Roman" w:cs="Times New Roman"/>
          <w:sz w:val="26"/>
          <w:szCs w:val="26"/>
        </w:rPr>
        <w:t xml:space="preserve"> года:</w:t>
      </w:r>
    </w:p>
    <w:p w:rsidR="00430563" w:rsidRDefault="00430563" w:rsidP="00430563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2F47">
        <w:rPr>
          <w:rFonts w:ascii="Times New Roman" w:hAnsi="Times New Roman" w:cs="Times New Roman"/>
          <w:sz w:val="26"/>
          <w:szCs w:val="26"/>
        </w:rPr>
        <w:t xml:space="preserve">Оценка   усвоения обучающимися Программы проводилась воспитателями групп  в рамках мониторинга образовательного процесса. Отслеживание эффективности усвоения Программы воспитанниками детского сада показало, что показатели развития детей соответствуют их психологическому возрасту. По результатам мониторинга  дети показали </w:t>
      </w:r>
      <w:r w:rsidRPr="00942F47">
        <w:rPr>
          <w:rFonts w:ascii="Times New Roman" w:hAnsi="Times New Roman" w:cs="Times New Roman"/>
          <w:sz w:val="26"/>
          <w:szCs w:val="26"/>
        </w:rPr>
        <w:lastRenderedPageBreak/>
        <w:t xml:space="preserve">положительный результат усвоения программного материала. Такие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ситуаций. </w:t>
      </w:r>
    </w:p>
    <w:p w:rsidR="00207831" w:rsidRPr="00942F47" w:rsidRDefault="00207831" w:rsidP="00430563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520" w:type="dxa"/>
        <w:jc w:val="center"/>
        <w:tblLayout w:type="fixed"/>
        <w:tblLook w:val="04A0"/>
      </w:tblPr>
      <w:tblGrid>
        <w:gridCol w:w="1047"/>
        <w:gridCol w:w="623"/>
        <w:gridCol w:w="705"/>
        <w:gridCol w:w="691"/>
        <w:gridCol w:w="602"/>
        <w:gridCol w:w="708"/>
        <w:gridCol w:w="709"/>
        <w:gridCol w:w="709"/>
        <w:gridCol w:w="709"/>
        <w:gridCol w:w="708"/>
        <w:gridCol w:w="638"/>
        <w:gridCol w:w="709"/>
        <w:gridCol w:w="687"/>
        <w:gridCol w:w="626"/>
        <w:gridCol w:w="825"/>
        <w:gridCol w:w="824"/>
      </w:tblGrid>
      <w:tr w:rsidR="000E766E" w:rsidRPr="00430563" w:rsidTr="00102308">
        <w:trPr>
          <w:trHeight w:val="828"/>
          <w:jc w:val="center"/>
        </w:trPr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</w:tcPr>
          <w:p w:rsidR="000E766E" w:rsidRPr="00430563" w:rsidRDefault="000E766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Уровни</w:t>
            </w:r>
          </w:p>
          <w:p w:rsidR="000E766E" w:rsidRPr="00430563" w:rsidRDefault="000E766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3"/>
            <w:tcBorders>
              <w:bottom w:val="single" w:sz="4" w:space="0" w:color="auto"/>
            </w:tcBorders>
          </w:tcPr>
          <w:p w:rsidR="000E766E" w:rsidRPr="00430563" w:rsidRDefault="000E766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социально-коммуникативное</w:t>
            </w:r>
          </w:p>
          <w:p w:rsidR="000E766E" w:rsidRPr="00430563" w:rsidRDefault="000E766E" w:rsidP="00C52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развитие</w:t>
            </w:r>
          </w:p>
        </w:tc>
        <w:tc>
          <w:tcPr>
            <w:tcW w:w="2019" w:type="dxa"/>
            <w:gridSpan w:val="3"/>
            <w:tcBorders>
              <w:bottom w:val="single" w:sz="4" w:space="0" w:color="auto"/>
            </w:tcBorders>
          </w:tcPr>
          <w:p w:rsidR="000E766E" w:rsidRPr="00430563" w:rsidRDefault="000E766E" w:rsidP="00C52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познавательное развитие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0E766E" w:rsidRPr="00430563" w:rsidRDefault="000E766E" w:rsidP="00C52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речевое развитие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:rsidR="000E766E" w:rsidRPr="00430563" w:rsidRDefault="000E766E" w:rsidP="00C52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художественно-эстетическое развитие</w:t>
            </w:r>
          </w:p>
        </w:tc>
        <w:tc>
          <w:tcPr>
            <w:tcW w:w="2275" w:type="dxa"/>
            <w:gridSpan w:val="3"/>
            <w:tcBorders>
              <w:bottom w:val="single" w:sz="4" w:space="0" w:color="auto"/>
            </w:tcBorders>
          </w:tcPr>
          <w:p w:rsidR="000E766E" w:rsidRPr="00430563" w:rsidRDefault="000E766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физическое</w:t>
            </w:r>
          </w:p>
          <w:p w:rsidR="000E766E" w:rsidRPr="00430563" w:rsidRDefault="000E766E" w:rsidP="00C52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развитие</w:t>
            </w:r>
          </w:p>
        </w:tc>
      </w:tr>
      <w:tr w:rsidR="000E766E" w:rsidRPr="00430563" w:rsidTr="000E766E">
        <w:trPr>
          <w:trHeight w:val="525"/>
          <w:jc w:val="center"/>
        </w:trPr>
        <w:tc>
          <w:tcPr>
            <w:tcW w:w="1047" w:type="dxa"/>
            <w:tcBorders>
              <w:top w:val="single" w:sz="4" w:space="0" w:color="auto"/>
            </w:tcBorders>
          </w:tcPr>
          <w:p w:rsidR="000E766E" w:rsidRPr="00430563" w:rsidRDefault="000E766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623" w:type="dxa"/>
            <w:tcBorders>
              <w:top w:val="single" w:sz="4" w:space="0" w:color="auto"/>
              <w:right w:val="single" w:sz="4" w:space="0" w:color="auto"/>
            </w:tcBorders>
          </w:tcPr>
          <w:p w:rsidR="000E766E" w:rsidRPr="00430563" w:rsidRDefault="000E766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20182019</w:t>
            </w:r>
          </w:p>
          <w:p w:rsidR="000E766E" w:rsidRPr="00430563" w:rsidRDefault="000E766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</w:tcPr>
          <w:p w:rsidR="000E766E" w:rsidRDefault="000E766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  <w:p w:rsidR="000E766E" w:rsidRPr="00430563" w:rsidRDefault="000E766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691" w:type="dxa"/>
            <w:tcBorders>
              <w:top w:val="single" w:sz="4" w:space="0" w:color="auto"/>
            </w:tcBorders>
          </w:tcPr>
          <w:p w:rsidR="000E766E" w:rsidRPr="00430563" w:rsidRDefault="000E766E" w:rsidP="004305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  <w:p w:rsidR="000E766E" w:rsidRPr="00430563" w:rsidRDefault="000E766E" w:rsidP="004305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:rsidR="000E766E" w:rsidRDefault="000E766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  <w:p w:rsidR="000E766E" w:rsidRPr="00430563" w:rsidRDefault="000E766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  <w:p w:rsidR="000E766E" w:rsidRPr="00430563" w:rsidRDefault="000E766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0E766E" w:rsidRDefault="000E766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  <w:p w:rsidR="000E766E" w:rsidRPr="00430563" w:rsidRDefault="000E766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E766E" w:rsidRPr="00430563" w:rsidRDefault="000E766E" w:rsidP="004305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  <w:p w:rsidR="000E766E" w:rsidRPr="00430563" w:rsidRDefault="000E766E" w:rsidP="004305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0E766E" w:rsidRDefault="000E766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  <w:p w:rsidR="000E766E" w:rsidRPr="00430563" w:rsidRDefault="000E766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  <w:p w:rsidR="000E766E" w:rsidRPr="00430563" w:rsidRDefault="000E766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0E766E" w:rsidRDefault="000E766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  <w:p w:rsidR="000E766E" w:rsidRPr="00430563" w:rsidRDefault="000E766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E766E" w:rsidRPr="00430563" w:rsidRDefault="000E766E" w:rsidP="000E7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  <w:p w:rsidR="000E766E" w:rsidRPr="00430563" w:rsidRDefault="000E766E" w:rsidP="000E7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638" w:type="dxa"/>
            <w:tcBorders>
              <w:top w:val="single" w:sz="4" w:space="0" w:color="auto"/>
              <w:right w:val="single" w:sz="4" w:space="0" w:color="auto"/>
            </w:tcBorders>
          </w:tcPr>
          <w:p w:rsidR="000E766E" w:rsidRDefault="000E766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  <w:p w:rsidR="000E766E" w:rsidRPr="00430563" w:rsidRDefault="000E766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  <w:p w:rsidR="000E766E" w:rsidRPr="00430563" w:rsidRDefault="000E766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0E766E" w:rsidRDefault="000E766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  <w:p w:rsidR="000E766E" w:rsidRPr="00430563" w:rsidRDefault="000E766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687" w:type="dxa"/>
            <w:tcBorders>
              <w:top w:val="single" w:sz="4" w:space="0" w:color="auto"/>
            </w:tcBorders>
          </w:tcPr>
          <w:p w:rsidR="000E766E" w:rsidRPr="00430563" w:rsidRDefault="000E766E" w:rsidP="000E7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  <w:p w:rsidR="000E766E" w:rsidRPr="00430563" w:rsidRDefault="000E766E" w:rsidP="000E7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626" w:type="dxa"/>
            <w:tcBorders>
              <w:top w:val="single" w:sz="4" w:space="0" w:color="auto"/>
              <w:right w:val="single" w:sz="4" w:space="0" w:color="auto"/>
            </w:tcBorders>
          </w:tcPr>
          <w:p w:rsidR="000E766E" w:rsidRDefault="000E766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  <w:p w:rsidR="000E766E" w:rsidRPr="00430563" w:rsidRDefault="000E766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  <w:p w:rsidR="000E766E" w:rsidRPr="00430563" w:rsidRDefault="000E766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</w:tcPr>
          <w:p w:rsidR="000E766E" w:rsidRDefault="000E766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  <w:p w:rsidR="000E766E" w:rsidRPr="00430563" w:rsidRDefault="000E766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</w:tcPr>
          <w:p w:rsidR="00207831" w:rsidRPr="00430563" w:rsidRDefault="00207831" w:rsidP="00207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  <w:p w:rsidR="000E766E" w:rsidRPr="00430563" w:rsidRDefault="00207831" w:rsidP="00207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</w:tr>
      <w:tr w:rsidR="000E766E" w:rsidRPr="00430563" w:rsidTr="000E766E">
        <w:trPr>
          <w:jc w:val="center"/>
        </w:trPr>
        <w:tc>
          <w:tcPr>
            <w:tcW w:w="1047" w:type="dxa"/>
          </w:tcPr>
          <w:p w:rsidR="000E766E" w:rsidRPr="00430563" w:rsidRDefault="000E766E" w:rsidP="00C52835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высокий</w:t>
            </w:r>
          </w:p>
        </w:tc>
        <w:tc>
          <w:tcPr>
            <w:tcW w:w="623" w:type="dxa"/>
          </w:tcPr>
          <w:p w:rsidR="000E766E" w:rsidRPr="00430563" w:rsidRDefault="000E766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36%</w:t>
            </w:r>
          </w:p>
        </w:tc>
        <w:tc>
          <w:tcPr>
            <w:tcW w:w="705" w:type="dxa"/>
          </w:tcPr>
          <w:p w:rsidR="000E766E" w:rsidRPr="00430563" w:rsidRDefault="000E766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52%</w:t>
            </w:r>
          </w:p>
        </w:tc>
        <w:tc>
          <w:tcPr>
            <w:tcW w:w="691" w:type="dxa"/>
          </w:tcPr>
          <w:p w:rsidR="000E766E" w:rsidRPr="00430563" w:rsidRDefault="000E766E" w:rsidP="00C52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61%</w:t>
            </w:r>
          </w:p>
        </w:tc>
        <w:tc>
          <w:tcPr>
            <w:tcW w:w="602" w:type="dxa"/>
          </w:tcPr>
          <w:p w:rsidR="000E766E" w:rsidRPr="00430563" w:rsidRDefault="000E766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39%</w:t>
            </w:r>
          </w:p>
        </w:tc>
        <w:tc>
          <w:tcPr>
            <w:tcW w:w="708" w:type="dxa"/>
          </w:tcPr>
          <w:p w:rsidR="000E766E" w:rsidRPr="00430563" w:rsidRDefault="000E766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46%</w:t>
            </w:r>
          </w:p>
        </w:tc>
        <w:tc>
          <w:tcPr>
            <w:tcW w:w="709" w:type="dxa"/>
          </w:tcPr>
          <w:p w:rsidR="000E766E" w:rsidRPr="00430563" w:rsidRDefault="000E766E" w:rsidP="00C52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51%</w:t>
            </w:r>
          </w:p>
        </w:tc>
        <w:tc>
          <w:tcPr>
            <w:tcW w:w="709" w:type="dxa"/>
          </w:tcPr>
          <w:p w:rsidR="000E766E" w:rsidRPr="00430563" w:rsidRDefault="000E766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36%</w:t>
            </w:r>
          </w:p>
        </w:tc>
        <w:tc>
          <w:tcPr>
            <w:tcW w:w="709" w:type="dxa"/>
          </w:tcPr>
          <w:p w:rsidR="000E766E" w:rsidRPr="00430563" w:rsidRDefault="000E766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54%</w:t>
            </w:r>
          </w:p>
        </w:tc>
        <w:tc>
          <w:tcPr>
            <w:tcW w:w="708" w:type="dxa"/>
          </w:tcPr>
          <w:p w:rsidR="000E766E" w:rsidRPr="00430563" w:rsidRDefault="00207831" w:rsidP="00C52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59%</w:t>
            </w:r>
          </w:p>
        </w:tc>
        <w:tc>
          <w:tcPr>
            <w:tcW w:w="638" w:type="dxa"/>
          </w:tcPr>
          <w:p w:rsidR="000E766E" w:rsidRPr="00430563" w:rsidRDefault="000E766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39%</w:t>
            </w:r>
          </w:p>
        </w:tc>
        <w:tc>
          <w:tcPr>
            <w:tcW w:w="709" w:type="dxa"/>
          </w:tcPr>
          <w:p w:rsidR="000E766E" w:rsidRPr="00430563" w:rsidRDefault="000E766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59%</w:t>
            </w:r>
          </w:p>
        </w:tc>
        <w:tc>
          <w:tcPr>
            <w:tcW w:w="687" w:type="dxa"/>
          </w:tcPr>
          <w:p w:rsidR="000E766E" w:rsidRPr="00430563" w:rsidRDefault="00207831" w:rsidP="00C52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64%</w:t>
            </w:r>
          </w:p>
        </w:tc>
        <w:tc>
          <w:tcPr>
            <w:tcW w:w="626" w:type="dxa"/>
          </w:tcPr>
          <w:p w:rsidR="000E766E" w:rsidRPr="00430563" w:rsidRDefault="000E766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64%</w:t>
            </w:r>
          </w:p>
        </w:tc>
        <w:tc>
          <w:tcPr>
            <w:tcW w:w="825" w:type="dxa"/>
          </w:tcPr>
          <w:p w:rsidR="000E766E" w:rsidRPr="00430563" w:rsidRDefault="000E766E" w:rsidP="00C5283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65%</w:t>
            </w:r>
          </w:p>
        </w:tc>
        <w:tc>
          <w:tcPr>
            <w:tcW w:w="824" w:type="dxa"/>
          </w:tcPr>
          <w:p w:rsidR="000E766E" w:rsidRPr="00207831" w:rsidRDefault="00207831" w:rsidP="00C5283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67%</w:t>
            </w:r>
          </w:p>
        </w:tc>
      </w:tr>
      <w:tr w:rsidR="000E766E" w:rsidRPr="00430563" w:rsidTr="000E766E">
        <w:trPr>
          <w:jc w:val="center"/>
        </w:trPr>
        <w:tc>
          <w:tcPr>
            <w:tcW w:w="1047" w:type="dxa"/>
          </w:tcPr>
          <w:p w:rsidR="000E766E" w:rsidRPr="00430563" w:rsidRDefault="000E766E" w:rsidP="00C52835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средний</w:t>
            </w:r>
          </w:p>
        </w:tc>
        <w:tc>
          <w:tcPr>
            <w:tcW w:w="623" w:type="dxa"/>
          </w:tcPr>
          <w:p w:rsidR="000E766E" w:rsidRPr="00430563" w:rsidRDefault="000E766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59%</w:t>
            </w:r>
          </w:p>
        </w:tc>
        <w:tc>
          <w:tcPr>
            <w:tcW w:w="705" w:type="dxa"/>
          </w:tcPr>
          <w:p w:rsidR="000E766E" w:rsidRPr="00430563" w:rsidRDefault="000E766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44%</w:t>
            </w:r>
          </w:p>
        </w:tc>
        <w:tc>
          <w:tcPr>
            <w:tcW w:w="691" w:type="dxa"/>
          </w:tcPr>
          <w:p w:rsidR="000E766E" w:rsidRPr="00430563" w:rsidRDefault="000E766E" w:rsidP="00C52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36%</w:t>
            </w:r>
          </w:p>
        </w:tc>
        <w:tc>
          <w:tcPr>
            <w:tcW w:w="602" w:type="dxa"/>
          </w:tcPr>
          <w:p w:rsidR="000E766E" w:rsidRPr="00430563" w:rsidRDefault="000E766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59%</w:t>
            </w:r>
          </w:p>
        </w:tc>
        <w:tc>
          <w:tcPr>
            <w:tcW w:w="708" w:type="dxa"/>
          </w:tcPr>
          <w:p w:rsidR="000E766E" w:rsidRPr="00430563" w:rsidRDefault="000E766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48%</w:t>
            </w:r>
          </w:p>
        </w:tc>
        <w:tc>
          <w:tcPr>
            <w:tcW w:w="709" w:type="dxa"/>
          </w:tcPr>
          <w:p w:rsidR="000E766E" w:rsidRPr="00430563" w:rsidRDefault="000E766E" w:rsidP="00C52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0783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:rsidR="000E766E" w:rsidRPr="00430563" w:rsidRDefault="000E766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57%</w:t>
            </w:r>
          </w:p>
        </w:tc>
        <w:tc>
          <w:tcPr>
            <w:tcW w:w="709" w:type="dxa"/>
          </w:tcPr>
          <w:p w:rsidR="000E766E" w:rsidRPr="00430563" w:rsidRDefault="00207831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0E766E" w:rsidRPr="0043056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</w:tcPr>
          <w:p w:rsidR="000E766E" w:rsidRPr="00430563" w:rsidRDefault="00207831" w:rsidP="00C52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35%</w:t>
            </w:r>
          </w:p>
        </w:tc>
        <w:tc>
          <w:tcPr>
            <w:tcW w:w="638" w:type="dxa"/>
          </w:tcPr>
          <w:p w:rsidR="000E766E" w:rsidRPr="00430563" w:rsidRDefault="000E766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55%</w:t>
            </w:r>
          </w:p>
        </w:tc>
        <w:tc>
          <w:tcPr>
            <w:tcW w:w="709" w:type="dxa"/>
          </w:tcPr>
          <w:p w:rsidR="000E766E" w:rsidRPr="00430563" w:rsidRDefault="000E766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39%</w:t>
            </w:r>
          </w:p>
        </w:tc>
        <w:tc>
          <w:tcPr>
            <w:tcW w:w="687" w:type="dxa"/>
          </w:tcPr>
          <w:p w:rsidR="000E766E" w:rsidRPr="00430563" w:rsidRDefault="00207831" w:rsidP="00C52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34%</w:t>
            </w:r>
          </w:p>
        </w:tc>
        <w:tc>
          <w:tcPr>
            <w:tcW w:w="626" w:type="dxa"/>
          </w:tcPr>
          <w:p w:rsidR="000E766E" w:rsidRPr="00430563" w:rsidRDefault="000E766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34%</w:t>
            </w:r>
          </w:p>
        </w:tc>
        <w:tc>
          <w:tcPr>
            <w:tcW w:w="825" w:type="dxa"/>
          </w:tcPr>
          <w:p w:rsidR="000E766E" w:rsidRPr="00430563" w:rsidRDefault="000E766E" w:rsidP="00C5283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33,3%</w:t>
            </w:r>
          </w:p>
        </w:tc>
        <w:tc>
          <w:tcPr>
            <w:tcW w:w="824" w:type="dxa"/>
          </w:tcPr>
          <w:p w:rsidR="000E766E" w:rsidRPr="00430563" w:rsidRDefault="00207831" w:rsidP="00C5283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31%</w:t>
            </w:r>
          </w:p>
        </w:tc>
      </w:tr>
      <w:tr w:rsidR="000E766E" w:rsidRPr="00430563" w:rsidTr="000E766E">
        <w:trPr>
          <w:jc w:val="center"/>
        </w:trPr>
        <w:tc>
          <w:tcPr>
            <w:tcW w:w="1047" w:type="dxa"/>
          </w:tcPr>
          <w:p w:rsidR="000E766E" w:rsidRPr="00430563" w:rsidRDefault="000E766E" w:rsidP="00C528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низкий</w:t>
            </w:r>
          </w:p>
        </w:tc>
        <w:tc>
          <w:tcPr>
            <w:tcW w:w="623" w:type="dxa"/>
          </w:tcPr>
          <w:p w:rsidR="000E766E" w:rsidRPr="00430563" w:rsidRDefault="000E766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5%</w:t>
            </w:r>
          </w:p>
        </w:tc>
        <w:tc>
          <w:tcPr>
            <w:tcW w:w="705" w:type="dxa"/>
          </w:tcPr>
          <w:p w:rsidR="000E766E" w:rsidRPr="00430563" w:rsidRDefault="000E766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4%</w:t>
            </w:r>
          </w:p>
        </w:tc>
        <w:tc>
          <w:tcPr>
            <w:tcW w:w="691" w:type="dxa"/>
          </w:tcPr>
          <w:p w:rsidR="000E766E" w:rsidRPr="00430563" w:rsidRDefault="000E766E" w:rsidP="00C528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3%</w:t>
            </w:r>
          </w:p>
        </w:tc>
        <w:tc>
          <w:tcPr>
            <w:tcW w:w="602" w:type="dxa"/>
          </w:tcPr>
          <w:p w:rsidR="000E766E" w:rsidRPr="00430563" w:rsidRDefault="000E766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2%</w:t>
            </w:r>
          </w:p>
        </w:tc>
        <w:tc>
          <w:tcPr>
            <w:tcW w:w="708" w:type="dxa"/>
          </w:tcPr>
          <w:p w:rsidR="000E766E" w:rsidRPr="00430563" w:rsidRDefault="000E766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6%</w:t>
            </w:r>
          </w:p>
        </w:tc>
        <w:tc>
          <w:tcPr>
            <w:tcW w:w="709" w:type="dxa"/>
          </w:tcPr>
          <w:p w:rsidR="000E766E" w:rsidRPr="00430563" w:rsidRDefault="000E766E" w:rsidP="00C528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5%</w:t>
            </w:r>
          </w:p>
        </w:tc>
        <w:tc>
          <w:tcPr>
            <w:tcW w:w="709" w:type="dxa"/>
          </w:tcPr>
          <w:p w:rsidR="000E766E" w:rsidRPr="00430563" w:rsidRDefault="000E766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7%</w:t>
            </w:r>
          </w:p>
        </w:tc>
        <w:tc>
          <w:tcPr>
            <w:tcW w:w="709" w:type="dxa"/>
          </w:tcPr>
          <w:p w:rsidR="000E766E" w:rsidRPr="00430563" w:rsidRDefault="000E766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6%</w:t>
            </w:r>
          </w:p>
        </w:tc>
        <w:tc>
          <w:tcPr>
            <w:tcW w:w="708" w:type="dxa"/>
          </w:tcPr>
          <w:p w:rsidR="000E766E" w:rsidRPr="00430563" w:rsidRDefault="00207831" w:rsidP="00C528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6%</w:t>
            </w:r>
          </w:p>
        </w:tc>
        <w:tc>
          <w:tcPr>
            <w:tcW w:w="638" w:type="dxa"/>
          </w:tcPr>
          <w:p w:rsidR="000E766E" w:rsidRPr="00430563" w:rsidRDefault="000E766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6%</w:t>
            </w:r>
          </w:p>
        </w:tc>
        <w:tc>
          <w:tcPr>
            <w:tcW w:w="709" w:type="dxa"/>
          </w:tcPr>
          <w:p w:rsidR="000E766E" w:rsidRPr="00430563" w:rsidRDefault="000E766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2%</w:t>
            </w:r>
          </w:p>
        </w:tc>
        <w:tc>
          <w:tcPr>
            <w:tcW w:w="687" w:type="dxa"/>
          </w:tcPr>
          <w:p w:rsidR="000E766E" w:rsidRPr="00430563" w:rsidRDefault="00207831" w:rsidP="00C528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2%</w:t>
            </w:r>
          </w:p>
        </w:tc>
        <w:tc>
          <w:tcPr>
            <w:tcW w:w="626" w:type="dxa"/>
          </w:tcPr>
          <w:p w:rsidR="000E766E" w:rsidRPr="00430563" w:rsidRDefault="000E766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2%</w:t>
            </w:r>
          </w:p>
        </w:tc>
        <w:tc>
          <w:tcPr>
            <w:tcW w:w="825" w:type="dxa"/>
          </w:tcPr>
          <w:p w:rsidR="000E766E" w:rsidRPr="00430563" w:rsidRDefault="000E766E" w:rsidP="00C5283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1,7 %</w:t>
            </w:r>
          </w:p>
        </w:tc>
        <w:tc>
          <w:tcPr>
            <w:tcW w:w="824" w:type="dxa"/>
          </w:tcPr>
          <w:p w:rsidR="000E766E" w:rsidRPr="00430563" w:rsidRDefault="00207831" w:rsidP="00C5283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2%</w:t>
            </w:r>
          </w:p>
        </w:tc>
      </w:tr>
    </w:tbl>
    <w:p w:rsidR="00430563" w:rsidRPr="00430563" w:rsidRDefault="00430563" w:rsidP="004305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30563" w:rsidRPr="00942F47" w:rsidRDefault="00430563" w:rsidP="004305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2F47">
        <w:rPr>
          <w:rFonts w:ascii="Times New Roman" w:eastAsia="Times New Roman" w:hAnsi="Times New Roman" w:cs="Times New Roman"/>
          <w:sz w:val="26"/>
          <w:szCs w:val="26"/>
        </w:rPr>
        <w:t>Выводы: Работа по выполнению образовательной программы во всех группах велась стабильно и систематически. Анализ анкет для родителей показал, что 89% опрошенных 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одителей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удовлетворены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работой МБ</w:t>
      </w:r>
      <w:r w:rsidRPr="00942F47">
        <w:rPr>
          <w:rFonts w:ascii="Times New Roman" w:eastAsia="Times New Roman" w:hAnsi="Times New Roman" w:cs="Times New Roman"/>
          <w:sz w:val="26"/>
          <w:szCs w:val="26"/>
        </w:rPr>
        <w:t>ОУ по интеллектуальному развитию детей.</w:t>
      </w:r>
    </w:p>
    <w:p w:rsidR="00430563" w:rsidRPr="00942F47" w:rsidRDefault="00430563" w:rsidP="004305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2F47">
        <w:rPr>
          <w:rFonts w:ascii="Times New Roman" w:hAnsi="Times New Roman" w:cs="Times New Roman"/>
          <w:sz w:val="26"/>
          <w:szCs w:val="26"/>
        </w:rPr>
        <w:t>Видна стойкая положительная динамика освоения детьми образовательной программы по образовательным областям, а так же снижение низкого уровня освоения, возникновение которого обусловлено наличием воспитанников, не посещающих, редко посещающих ДОУ.</w:t>
      </w:r>
    </w:p>
    <w:p w:rsidR="00430563" w:rsidRDefault="00430563" w:rsidP="00430563">
      <w:pPr>
        <w:rPr>
          <w:rFonts w:ascii="Times New Roman" w:hAnsi="Times New Roman" w:cs="Times New Roman"/>
          <w:sz w:val="24"/>
          <w:szCs w:val="24"/>
        </w:rPr>
      </w:pPr>
    </w:p>
    <w:p w:rsidR="00000000" w:rsidRDefault="0072692B"/>
    <w:sectPr w:rsidR="00000000" w:rsidSect="00430563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30563"/>
    <w:rsid w:val="000E766E"/>
    <w:rsid w:val="00207831"/>
    <w:rsid w:val="00430563"/>
    <w:rsid w:val="00726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56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3056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4">
    <w:name w:val="No Spacing"/>
    <w:link w:val="a5"/>
    <w:uiPriority w:val="1"/>
    <w:qFormat/>
    <w:rsid w:val="00430563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430563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Золушка</dc:creator>
  <cp:keywords/>
  <dc:description/>
  <cp:lastModifiedBy>Золушка</cp:lastModifiedBy>
  <cp:revision>2</cp:revision>
  <dcterms:created xsi:type="dcterms:W3CDTF">2021-12-11T14:43:00Z</dcterms:created>
  <dcterms:modified xsi:type="dcterms:W3CDTF">2021-12-11T15:52:00Z</dcterms:modified>
</cp:coreProperties>
</file>