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76FD" w14:textId="51837D4D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14:paraId="3C83B023" w14:textId="77777777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с одаренными детьми в интеллектуальном развитии</w:t>
      </w:r>
    </w:p>
    <w:p w14:paraId="2308FB98" w14:textId="70374EFE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11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94DEC" w14:textId="1328C0F0" w:rsidR="00934D68" w:rsidRDefault="00BD0E89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  <w:r w:rsidR="00934D68">
        <w:rPr>
          <w:rFonts w:ascii="Times New Roman" w:hAnsi="Times New Roman" w:cs="Times New Roman"/>
          <w:sz w:val="28"/>
          <w:szCs w:val="28"/>
        </w:rPr>
        <w:t>.</w:t>
      </w:r>
    </w:p>
    <w:p w14:paraId="1531497B" w14:textId="69EFCFEA" w:rsidR="00BD0E89" w:rsidRPr="00BD0E89" w:rsidRDefault="00BD0E89" w:rsidP="00BD0E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D0E89">
        <w:rPr>
          <w:rFonts w:ascii="Times New Roman" w:hAnsi="Times New Roman" w:cs="Times New Roman"/>
          <w:b/>
          <w:bCs/>
          <w:sz w:val="28"/>
          <w:szCs w:val="28"/>
        </w:rPr>
        <w:t>Тема: «Сравнение групп предметов. Понятие «больше, меньше, равно».</w:t>
      </w:r>
    </w:p>
    <w:p w14:paraId="1EDC9FAB" w14:textId="77777777" w:rsidR="00BD0E89" w:rsidRPr="00BD0E89" w:rsidRDefault="00BD0E89" w:rsidP="00BD0E8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E62E81" w14:textId="77777777" w:rsidR="00BD0E89" w:rsidRPr="00BD0E89" w:rsidRDefault="00BD0E89" w:rsidP="00BD0E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D0E89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3C103320" w14:textId="77777777" w:rsidR="00BD0E89" w:rsidRDefault="00BD0E89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E89">
        <w:rPr>
          <w:rFonts w:ascii="Times New Roman" w:hAnsi="Times New Roman" w:cs="Times New Roman"/>
          <w:sz w:val="28"/>
          <w:szCs w:val="28"/>
        </w:rPr>
        <w:t>Сформировать представление о знаках «меньше», «больше», «равно» и умение использовать их для записи результата сравнения по количеству групп предметов с помощью составления пар.</w:t>
      </w:r>
    </w:p>
    <w:p w14:paraId="7CDBD79E" w14:textId="7F365E2C" w:rsidR="00BD0E89" w:rsidRPr="00BD0E89" w:rsidRDefault="00BD0E89" w:rsidP="00BD0E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D0E8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4862545" w14:textId="26F81637" w:rsidR="00BD0E89" w:rsidRPr="00BD0E89" w:rsidRDefault="00BD0E89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E89">
        <w:rPr>
          <w:rFonts w:ascii="Times New Roman" w:hAnsi="Times New Roman" w:cs="Times New Roman"/>
          <w:sz w:val="28"/>
          <w:szCs w:val="28"/>
        </w:rPr>
        <w:t xml:space="preserve">Закрепить навыки порядкового счёта в пределах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D0E89">
        <w:rPr>
          <w:rFonts w:ascii="Times New Roman" w:hAnsi="Times New Roman" w:cs="Times New Roman"/>
          <w:sz w:val="28"/>
          <w:szCs w:val="28"/>
        </w:rPr>
        <w:t>; умения сравнивать рядом стоящие числа на основе сравнения конкретных множеств; умение определять на предметной основе, в какой группе количество предметов больше (меньше) и на сколько.</w:t>
      </w:r>
    </w:p>
    <w:p w14:paraId="3950AF51" w14:textId="77777777" w:rsidR="00BD0E89" w:rsidRPr="00BD0E89" w:rsidRDefault="00BD0E89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E89">
        <w:rPr>
          <w:rFonts w:ascii="Times New Roman" w:hAnsi="Times New Roman" w:cs="Times New Roman"/>
          <w:sz w:val="28"/>
          <w:szCs w:val="28"/>
        </w:rPr>
        <w:t>Развивать восприятие, внимание, умение анализировать и сравнивать предметы по свойствам, обобщать; формировать навыки самостоятельной работы.</w:t>
      </w:r>
    </w:p>
    <w:p w14:paraId="2096A757" w14:textId="67629BCD" w:rsidR="00934D68" w:rsidRDefault="00BD0E89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E89">
        <w:rPr>
          <w:rFonts w:ascii="Times New Roman" w:hAnsi="Times New Roman" w:cs="Times New Roman"/>
          <w:sz w:val="28"/>
          <w:szCs w:val="28"/>
        </w:rPr>
        <w:t>Воспитывать интерес к математике.</w:t>
      </w:r>
    </w:p>
    <w:p w14:paraId="3C774F75" w14:textId="77777777" w:rsidR="00584D36" w:rsidRDefault="00584D36" w:rsidP="00BD0E89">
      <w:pPr>
        <w:spacing w:after="0"/>
        <w:rPr>
          <w:noProof/>
        </w:rPr>
      </w:pPr>
    </w:p>
    <w:p w14:paraId="482A6261" w14:textId="5C960B2E" w:rsidR="00584D36" w:rsidRDefault="00584D36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47C796" wp14:editId="771E18D7">
            <wp:extent cx="1599335" cy="1599335"/>
            <wp:effectExtent l="0" t="0" r="1270" b="1270"/>
            <wp:docPr id="162050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08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7911" cy="160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4D36">
        <w:rPr>
          <w:noProof/>
        </w:rPr>
        <w:drawing>
          <wp:inline distT="0" distB="0" distL="0" distR="0" wp14:anchorId="68F964CE" wp14:editId="10F1C8C3">
            <wp:extent cx="1570182" cy="1570182"/>
            <wp:effectExtent l="0" t="0" r="0" b="0"/>
            <wp:docPr id="1660224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243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2053" cy="158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4D36">
        <w:rPr>
          <w:noProof/>
        </w:rPr>
        <w:drawing>
          <wp:inline distT="0" distB="0" distL="0" distR="0" wp14:anchorId="0337CAE4" wp14:editId="67E3B3E6">
            <wp:extent cx="1590098" cy="1590098"/>
            <wp:effectExtent l="0" t="0" r="0" b="0"/>
            <wp:docPr id="1539958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89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4576" cy="159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4374" w14:textId="18A32EAE" w:rsidR="00BC3B08" w:rsidRPr="0021143D" w:rsidRDefault="00BC3B08" w:rsidP="0021143D">
      <w:pPr>
        <w:rPr>
          <w:rFonts w:ascii="Times New Roman" w:hAnsi="Times New Roman" w:cs="Times New Roman"/>
          <w:sz w:val="28"/>
          <w:szCs w:val="28"/>
        </w:rPr>
      </w:pPr>
    </w:p>
    <w:sectPr w:rsidR="00BC3B08" w:rsidRPr="0021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6B"/>
    <w:rsid w:val="0021143D"/>
    <w:rsid w:val="00316A8B"/>
    <w:rsid w:val="003B256B"/>
    <w:rsid w:val="00584D36"/>
    <w:rsid w:val="00587038"/>
    <w:rsid w:val="00616339"/>
    <w:rsid w:val="007953E9"/>
    <w:rsid w:val="00934D68"/>
    <w:rsid w:val="009D3949"/>
    <w:rsid w:val="00BC3B08"/>
    <w:rsid w:val="00BD0E89"/>
    <w:rsid w:val="00DB453A"/>
    <w:rsid w:val="00F1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B52E"/>
  <w15:chartTrackingRefBased/>
  <w15:docId w15:val="{A5E54E3C-27C8-4D31-AE23-5D041EA7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3</cp:revision>
  <dcterms:created xsi:type="dcterms:W3CDTF">2026-04-17T01:16:00Z</dcterms:created>
  <dcterms:modified xsi:type="dcterms:W3CDTF">2026-04-17T01:17:00Z</dcterms:modified>
</cp:coreProperties>
</file>