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FC" w:rsidRPr="00C3361B" w:rsidRDefault="004F4BFC" w:rsidP="00C3361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4F4BFC" w:rsidRPr="00C3361B" w:rsidRDefault="004F4BFC" w:rsidP="00C3361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color w:val="000000"/>
          <w:sz w:val="28"/>
          <w:szCs w:val="28"/>
        </w:rPr>
        <w:t>с одаренными детьми в интеллектуальном развитии</w:t>
      </w:r>
    </w:p>
    <w:p w:rsidR="004F4BFC" w:rsidRPr="00C3361B" w:rsidRDefault="004F4BFC" w:rsidP="00C336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sz w:val="28"/>
          <w:szCs w:val="28"/>
        </w:rPr>
        <w:t xml:space="preserve">Вторая младшая группа №15 « </w:t>
      </w:r>
      <w:proofErr w:type="spellStart"/>
      <w:r w:rsidRPr="00C3361B">
        <w:rPr>
          <w:rFonts w:ascii="Times New Roman" w:eastAsia="Times New Roman" w:hAnsi="Times New Roman" w:cs="Times New Roman"/>
          <w:sz w:val="28"/>
          <w:szCs w:val="28"/>
        </w:rPr>
        <w:t>Колобоко</w:t>
      </w:r>
      <w:proofErr w:type="spellEnd"/>
      <w:r w:rsidRPr="00C336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F4BFC" w:rsidRDefault="004F4BFC" w:rsidP="00C336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sz w:val="28"/>
          <w:szCs w:val="28"/>
        </w:rPr>
        <w:t>Январь</w:t>
      </w:r>
    </w:p>
    <w:p w:rsidR="00C3361B" w:rsidRPr="00C3361B" w:rsidRDefault="00C3361B" w:rsidP="00C336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3361B" w:rsidRPr="00C3361B" w:rsidRDefault="00C3361B" w:rsidP="00C3361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97CE8" w:rsidRPr="00C3361B" w:rsidRDefault="00A97CE8" w:rsidP="00C3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61B">
        <w:rPr>
          <w:rFonts w:ascii="Times New Roman" w:eastAsia="Times New Roman" w:hAnsi="Times New Roman" w:cs="Times New Roman"/>
          <w:sz w:val="24"/>
          <w:szCs w:val="24"/>
        </w:rPr>
        <w:t>Игра </w:t>
      </w:r>
      <w:r w:rsidRPr="00C3361B">
        <w:rPr>
          <w:rFonts w:ascii="Times New Roman" w:eastAsia="Times New Roman" w:hAnsi="Times New Roman" w:cs="Times New Roman"/>
          <w:bCs/>
          <w:sz w:val="24"/>
          <w:szCs w:val="24"/>
        </w:rPr>
        <w:t>«Справа как слева»</w:t>
      </w:r>
      <w:r w:rsidRPr="00C3361B">
        <w:rPr>
          <w:rFonts w:ascii="Times New Roman" w:eastAsia="Times New Roman" w:hAnsi="Times New Roman" w:cs="Times New Roman"/>
          <w:sz w:val="24"/>
          <w:szCs w:val="24"/>
        </w:rPr>
        <w:t> помогает детям освоить умения ориентироваться на листе бумаги.</w:t>
      </w:r>
    </w:p>
    <w:p w:rsidR="00A97CE8" w:rsidRPr="00C3361B" w:rsidRDefault="006834E9" w:rsidP="00C3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="00A97CE8" w:rsidRPr="00C3361B">
          <w:rPr>
            <w:rFonts w:ascii="Times New Roman" w:eastAsia="Times New Roman" w:hAnsi="Times New Roman" w:cs="Times New Roman"/>
            <w:bCs/>
            <w:sz w:val="24"/>
            <w:szCs w:val="24"/>
          </w:rPr>
          <w:t>Цель игры</w:t>
        </w:r>
        <w:r w:rsidR="00A97CE8" w:rsidRPr="00C3361B">
          <w:rPr>
            <w:rFonts w:ascii="Times New Roman" w:eastAsia="Times New Roman" w:hAnsi="Times New Roman" w:cs="Times New Roman"/>
            <w:sz w:val="24"/>
            <w:szCs w:val="24"/>
          </w:rPr>
          <w:t>: формирование понятия «слева», «справа», «посередине» и развитие пространственных представлений. </w:t>
        </w:r>
      </w:hyperlink>
      <w:r w:rsidR="00A97CE8" w:rsidRPr="00C3361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A97CE8" w:rsidRPr="00C3361B" w:rsidRDefault="00A97CE8" w:rsidP="00C3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C3361B">
          <w:rPr>
            <w:rFonts w:ascii="Times New Roman" w:eastAsia="Times New Roman" w:hAnsi="Times New Roman" w:cs="Times New Roman"/>
            <w:bCs/>
            <w:sz w:val="24"/>
            <w:szCs w:val="24"/>
          </w:rPr>
          <w:t>Ход игры</w:t>
        </w:r>
        <w:r w:rsidR="007B7EAF" w:rsidRPr="00C3361B">
          <w:rPr>
            <w:rFonts w:ascii="Times New Roman" w:eastAsia="Times New Roman" w:hAnsi="Times New Roman" w:cs="Times New Roman"/>
            <w:sz w:val="24"/>
            <w:szCs w:val="24"/>
          </w:rPr>
          <w:t xml:space="preserve">: ребенок </w:t>
        </w:r>
        <w:r w:rsidRPr="00C3361B">
          <w:rPr>
            <w:rFonts w:ascii="Times New Roman" w:eastAsia="Times New Roman" w:hAnsi="Times New Roman" w:cs="Times New Roman"/>
            <w:sz w:val="24"/>
            <w:szCs w:val="24"/>
          </w:rPr>
          <w:t>рисует  рисунки, а взрослый указывает направление, например, «правый верхний угол» или «левый нижний угол». </w:t>
        </w:r>
      </w:hyperlink>
    </w:p>
    <w:p w:rsidR="00A97CE8" w:rsidRPr="00C3361B" w:rsidRDefault="006834E9" w:rsidP="00C3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A97CE8" w:rsidRPr="00C3361B">
          <w:rPr>
            <w:rFonts w:ascii="Times New Roman" w:eastAsia="Times New Roman" w:hAnsi="Times New Roman" w:cs="Times New Roman"/>
            <w:bCs/>
            <w:sz w:val="24"/>
            <w:szCs w:val="24"/>
          </w:rPr>
          <w:t>Развитие навыков</w:t>
        </w:r>
        <w:r w:rsidR="00A97CE8" w:rsidRPr="00C3361B">
          <w:rPr>
            <w:rFonts w:ascii="Times New Roman" w:eastAsia="Times New Roman" w:hAnsi="Times New Roman" w:cs="Times New Roman"/>
            <w:sz w:val="24"/>
            <w:szCs w:val="24"/>
          </w:rPr>
          <w:t>: игра развивает внимание, связную речь и мелкую моторику рук. </w:t>
        </w:r>
      </w:hyperlink>
    </w:p>
    <w:p w:rsidR="00A97CE8" w:rsidRDefault="00A97CE8" w:rsidP="00C3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61B">
        <w:rPr>
          <w:rFonts w:ascii="Times New Roman" w:eastAsia="Times New Roman" w:hAnsi="Times New Roman" w:cs="Times New Roman"/>
          <w:sz w:val="24"/>
          <w:szCs w:val="24"/>
        </w:rPr>
        <w:t>Эта игра является эффективным средством для обучения ориентировки на листе бумаги и улучшения пространственных представлений у детей.</w:t>
      </w:r>
    </w:p>
    <w:p w:rsidR="00C3361B" w:rsidRPr="00C3361B" w:rsidRDefault="00C3361B" w:rsidP="00C3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4E9" w:rsidRPr="00C3361B" w:rsidRDefault="00CC054B" w:rsidP="00C336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6046" cy="172806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053" cy="172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61B">
        <w:rPr>
          <w:rFonts w:ascii="Times New Roman" w:hAnsi="Times New Roman" w:cs="Times New Roman"/>
          <w:sz w:val="24"/>
          <w:szCs w:val="24"/>
        </w:rPr>
        <w:t xml:space="preserve">  </w:t>
      </w:r>
      <w:r w:rsidRPr="00C336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1248" cy="1726701"/>
            <wp:effectExtent l="19050" t="0" r="510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489" cy="17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61B">
        <w:rPr>
          <w:rFonts w:ascii="Times New Roman" w:hAnsi="Times New Roman" w:cs="Times New Roman"/>
          <w:sz w:val="24"/>
          <w:szCs w:val="24"/>
        </w:rPr>
        <w:t xml:space="preserve"> </w:t>
      </w:r>
      <w:r w:rsidRPr="00C336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5058" cy="1700786"/>
            <wp:effectExtent l="19050" t="0" r="129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49" cy="170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D01" w:rsidRPr="00C3361B" w:rsidRDefault="00227D01" w:rsidP="00C3361B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C3361B">
        <w:rPr>
          <w:color w:val="212529"/>
        </w:rPr>
        <w:t>«Украсим коврик»</w:t>
      </w:r>
    </w:p>
    <w:p w:rsidR="00227D01" w:rsidRPr="00C3361B" w:rsidRDefault="00227D01" w:rsidP="00C3361B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C3361B">
        <w:rPr>
          <w:color w:val="212529"/>
        </w:rPr>
        <w:t>Цель: формировать умение группировать предметы по заданным признакам, определять количество предметов.</w:t>
      </w:r>
    </w:p>
    <w:p w:rsidR="00227D01" w:rsidRPr="00C3361B" w:rsidRDefault="00227D01" w:rsidP="00C336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1B">
        <w:rPr>
          <w:rFonts w:ascii="Times New Roman" w:hAnsi="Times New Roman" w:cs="Times New Roman"/>
          <w:sz w:val="24"/>
          <w:szCs w:val="24"/>
        </w:rPr>
        <w:t>Ход игры.</w:t>
      </w:r>
    </w:p>
    <w:p w:rsidR="00227D01" w:rsidRPr="00C3361B" w:rsidRDefault="00227D01" w:rsidP="00C3361B">
      <w:pPr>
        <w:jc w:val="both"/>
        <w:rPr>
          <w:rFonts w:ascii="Times New Roman" w:hAnsi="Times New Roman" w:cs="Times New Roman"/>
          <w:sz w:val="24"/>
          <w:szCs w:val="24"/>
        </w:rPr>
      </w:pPr>
      <w:r w:rsidRPr="00C3361B">
        <w:rPr>
          <w:rFonts w:ascii="Times New Roman" w:hAnsi="Times New Roman" w:cs="Times New Roman"/>
          <w:sz w:val="24"/>
          <w:szCs w:val="24"/>
        </w:rPr>
        <w:t> Воспитатель говорит: «Это коврик. Давайте вместе украсим его. Фигуры одинаковой формы и цвета будем располагать одну под другой. Какую фигуру положим в эту клетку? (Показывает на пустую клетку в левом столбике).</w:t>
      </w:r>
    </w:p>
    <w:p w:rsidR="00227D01" w:rsidRPr="00C3361B" w:rsidRDefault="00227D01" w:rsidP="00C3361B">
      <w:pPr>
        <w:jc w:val="both"/>
        <w:rPr>
          <w:rFonts w:ascii="Times New Roman" w:hAnsi="Times New Roman" w:cs="Times New Roman"/>
          <w:sz w:val="24"/>
          <w:szCs w:val="24"/>
        </w:rPr>
      </w:pPr>
      <w:r w:rsidRPr="00C3361B">
        <w:rPr>
          <w:rFonts w:ascii="Times New Roman" w:hAnsi="Times New Roman" w:cs="Times New Roman"/>
          <w:sz w:val="24"/>
          <w:szCs w:val="24"/>
        </w:rPr>
        <w:t xml:space="preserve">После выполнения работы дети с воспитателем рассматривают украшенный коврик, отмечают однородность фигур в столбиках (цвет, форм). </w:t>
      </w:r>
      <w:proofErr w:type="gramStart"/>
      <w:r w:rsidRPr="00C3361B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C3361B">
        <w:rPr>
          <w:rFonts w:ascii="Times New Roman" w:hAnsi="Times New Roman" w:cs="Times New Roman"/>
          <w:sz w:val="24"/>
          <w:szCs w:val="24"/>
        </w:rPr>
        <w:t xml:space="preserve"> уточняет: «</w:t>
      </w:r>
      <w:proofErr w:type="gramStart"/>
      <w:r w:rsidRPr="00C3361B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C3361B">
        <w:rPr>
          <w:rFonts w:ascii="Times New Roman" w:hAnsi="Times New Roman" w:cs="Times New Roman"/>
          <w:sz w:val="24"/>
          <w:szCs w:val="24"/>
        </w:rPr>
        <w:t xml:space="preserve"> фигуры в левом столбике? (Красные треугольники). А в правом? (Зеленые квадраты)». И т. д. Затем дети украшают второй коврик, проявляя при этом уже большую самостоятельность. Воспитатель задает вопросы о количестве, цвете, форме фигур, подводит детей к выводу: «Все фигуры левого столбика - треугольники. Поэтому Вова неправильно положил круг». И </w:t>
      </w:r>
      <w:proofErr w:type="gramStart"/>
      <w:r w:rsidRPr="00C3361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3361B">
        <w:rPr>
          <w:rFonts w:ascii="Times New Roman" w:hAnsi="Times New Roman" w:cs="Times New Roman"/>
          <w:sz w:val="24"/>
          <w:szCs w:val="24"/>
        </w:rPr>
        <w:t>.</w:t>
      </w:r>
    </w:p>
    <w:p w:rsidR="00133E75" w:rsidRPr="00C3361B" w:rsidRDefault="00C3361B" w:rsidP="00C3361B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61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46195" cy="1929063"/>
            <wp:effectExtent l="19050" t="0" r="160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64" cy="19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54B" w:rsidRPr="00C3361B">
        <w:rPr>
          <w:rFonts w:ascii="Times New Roman" w:hAnsi="Times New Roman" w:cs="Times New Roman"/>
          <w:sz w:val="24"/>
          <w:szCs w:val="24"/>
        </w:rPr>
        <w:t xml:space="preserve">  </w:t>
      </w:r>
      <w:r w:rsidR="00CC054B" w:rsidRPr="00C336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8758" cy="190580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382" cy="190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54B" w:rsidRPr="00C3361B">
        <w:rPr>
          <w:rFonts w:ascii="Times New Roman" w:hAnsi="Times New Roman" w:cs="Times New Roman"/>
          <w:sz w:val="24"/>
          <w:szCs w:val="24"/>
        </w:rPr>
        <w:t xml:space="preserve"> </w:t>
      </w:r>
      <w:r w:rsidR="00CC054B" w:rsidRPr="00C336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5603" cy="1928271"/>
            <wp:effectExtent l="19050" t="0" r="219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084" cy="193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4B" w:rsidRPr="00C3361B" w:rsidRDefault="00CC054B" w:rsidP="00C3361B">
      <w:pPr>
        <w:pStyle w:val="a5"/>
        <w:shd w:val="clear" w:color="auto" w:fill="FFFFFF" w:themeFill="background1"/>
        <w:spacing w:before="0" w:beforeAutospacing="0"/>
        <w:jc w:val="both"/>
      </w:pPr>
    </w:p>
    <w:p w:rsidR="00133E75" w:rsidRPr="00C3361B" w:rsidRDefault="00133E75" w:rsidP="00C3361B">
      <w:pPr>
        <w:pStyle w:val="a5"/>
        <w:shd w:val="clear" w:color="auto" w:fill="FFFFFF" w:themeFill="background1"/>
        <w:spacing w:before="0" w:beforeAutospacing="0"/>
        <w:jc w:val="both"/>
      </w:pPr>
      <w:r w:rsidRPr="00C3361B">
        <w:t>Дидактическая игра «Соберем бусы»</w:t>
      </w:r>
    </w:p>
    <w:p w:rsidR="00133E75" w:rsidRPr="00C3361B" w:rsidRDefault="00133E75" w:rsidP="00C3361B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C3361B">
        <w:rPr>
          <w:color w:val="212529"/>
        </w:rPr>
        <w:t>Цель: 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фигур.</w:t>
      </w:r>
    </w:p>
    <w:p w:rsidR="00133E75" w:rsidRPr="00C3361B" w:rsidRDefault="00133E75" w:rsidP="00C3361B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C3361B">
        <w:rPr>
          <w:color w:val="212529"/>
        </w:rPr>
        <w:t xml:space="preserve">Оборудование. На </w:t>
      </w:r>
      <w:r w:rsidR="00227D01" w:rsidRPr="00C3361B">
        <w:rPr>
          <w:color w:val="212529"/>
        </w:rPr>
        <w:t>столе</w:t>
      </w:r>
      <w:r w:rsidRPr="00C3361B">
        <w:rPr>
          <w:color w:val="212529"/>
        </w:rPr>
        <w:t xml:space="preserve"> лежит длинная лента, на ней слева направо в определенном чередовании разложены фигуры: красный треугольник, зеленый круг, красный треугольник и т. д.</w:t>
      </w:r>
    </w:p>
    <w:p w:rsidR="00133E75" w:rsidRPr="00C3361B" w:rsidRDefault="00133E75" w:rsidP="00C3361B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C3361B">
        <w:rPr>
          <w:color w:val="212529"/>
        </w:rPr>
        <w:t xml:space="preserve">Ход игры. Воспитатель предлагает сделать бусы. Показывает на ленту с разложенными геометрическими фигурами и говорит: «Посмотрите, </w:t>
      </w:r>
      <w:r w:rsidR="00227D01" w:rsidRPr="00C3361B">
        <w:rPr>
          <w:color w:val="212529"/>
        </w:rPr>
        <w:t>я</w:t>
      </w:r>
      <w:r w:rsidRPr="00C3361B">
        <w:rPr>
          <w:color w:val="212529"/>
        </w:rPr>
        <w:t xml:space="preserve"> уже начала их делать. Из каких фигур </w:t>
      </w:r>
      <w:r w:rsidR="00227D01" w:rsidRPr="00C3361B">
        <w:rPr>
          <w:color w:val="212529"/>
        </w:rPr>
        <w:t>я</w:t>
      </w:r>
      <w:r w:rsidRPr="00C3361B">
        <w:rPr>
          <w:color w:val="212529"/>
        </w:rPr>
        <w:t xml:space="preserve"> решила составлять бусы? Догадайтесь, какая бусинка следующая». Дети берут по две такие же фигуры, называют их и начинают составлять бусы. Объясняют, почему выкладывают именно эту фигуру. Под руководством педагога исправляют ошибки.</w:t>
      </w:r>
    </w:p>
    <w:p w:rsidR="00133E75" w:rsidRPr="00C3361B" w:rsidRDefault="00133E75" w:rsidP="00C3361B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C3361B">
        <w:rPr>
          <w:color w:val="212529"/>
        </w:rPr>
        <w:t>Затем воспитатель говорит, что бусы рассыпались и их надо собрать снова. Выкладывает на ленте начало бус, а детям предлагает продолжить. Спрашивает, какая фигура должна быть следующей, почему. Дети выбирают геометрические фигуры и раскладывают их в соответствии с заданной закономерностью.</w:t>
      </w:r>
    </w:p>
    <w:p w:rsidR="00133E75" w:rsidRPr="00C3361B" w:rsidRDefault="00133E75" w:rsidP="00C3361B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C3361B">
        <w:rPr>
          <w:color w:val="212529"/>
        </w:rPr>
        <w:t> </w:t>
      </w:r>
      <w:r w:rsidR="00CC054B" w:rsidRPr="00C3361B">
        <w:rPr>
          <w:noProof/>
          <w:color w:val="212529"/>
        </w:rPr>
        <w:drawing>
          <wp:inline distT="0" distB="0" distL="0" distR="0">
            <wp:extent cx="1712126" cy="2283431"/>
            <wp:effectExtent l="19050" t="0" r="237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58" cy="228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54B" w:rsidRPr="00C3361B">
        <w:rPr>
          <w:color w:val="212529"/>
        </w:rPr>
        <w:t xml:space="preserve"> </w:t>
      </w:r>
      <w:r w:rsidR="00227D01" w:rsidRPr="00C3361B">
        <w:rPr>
          <w:noProof/>
          <w:color w:val="212529"/>
        </w:rPr>
        <w:drawing>
          <wp:inline distT="0" distB="0" distL="0" distR="0">
            <wp:extent cx="1704814" cy="22736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073" cy="227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7D01" w:rsidRPr="00C3361B">
        <w:rPr>
          <w:color w:val="212529"/>
        </w:rPr>
        <w:t xml:space="preserve"> </w:t>
      </w:r>
      <w:r w:rsidR="00227D01" w:rsidRPr="00C3361B">
        <w:rPr>
          <w:noProof/>
          <w:color w:val="212529"/>
        </w:rPr>
        <w:drawing>
          <wp:inline distT="0" distB="0" distL="0" distR="0">
            <wp:extent cx="1707750" cy="2277949"/>
            <wp:effectExtent l="19050" t="0" r="67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458" cy="228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D01" w:rsidRPr="00C3361B" w:rsidRDefault="00227D01" w:rsidP="00C336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D01" w:rsidRPr="00C3361B" w:rsidSect="0068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7634"/>
    <w:multiLevelType w:val="multilevel"/>
    <w:tmpl w:val="D4EE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97CE8"/>
    <w:rsid w:val="00133E75"/>
    <w:rsid w:val="00227D01"/>
    <w:rsid w:val="004F4BFC"/>
    <w:rsid w:val="006834E9"/>
    <w:rsid w:val="007B7EAF"/>
    <w:rsid w:val="00A97CE8"/>
    <w:rsid w:val="00C3361B"/>
    <w:rsid w:val="00C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stkn">
    <w:name w:val="gs_tkn"/>
    <w:basedOn w:val="a0"/>
    <w:rsid w:val="00A97CE8"/>
  </w:style>
  <w:style w:type="character" w:styleId="a3">
    <w:name w:val="Strong"/>
    <w:basedOn w:val="a0"/>
    <w:uiPriority w:val="22"/>
    <w:qFormat/>
    <w:rsid w:val="00A97CE8"/>
    <w:rPr>
      <w:b/>
      <w:bCs/>
    </w:rPr>
  </w:style>
  <w:style w:type="character" w:styleId="a4">
    <w:name w:val="Hyperlink"/>
    <w:basedOn w:val="a0"/>
    <w:uiPriority w:val="99"/>
    <w:semiHidden/>
    <w:unhideWhenUsed/>
    <w:rsid w:val="00A97CE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33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2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9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0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1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bdeea00abe4783629f202eaf5f11306e84831db3f0d58efce65de74e80cbd371JmltdHM9MTc2ODc4MDgwMA&amp;ptn=3&amp;ver=2&amp;hsh=4&amp;fclid=052aeb7e-d534-6d5c-03df-f955d4f36c37&amp;u=a1aHR0cHM6Ly93d3cubWFhbS5ydS9kZXRza2lqc2FkL2RpZGFrdGljaGVza2FqYS1pZ3JhLXNwcmF2YS1rYWstc2xldmEtZGxqYS1kZXRlaS1zcmVkbmVpLWdydXB5Lmh0bWw&amp;ntb=1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863a350d0acf906e3672c52ccdde9a24e7f85228de8ca6aec744c5a39765e8d0JmltdHM9MTc2ODc4MDgwMA&amp;ptn=3&amp;ver=2&amp;hsh=4&amp;fclid=052aeb7e-d534-6d5c-03df-f955d4f36c37&amp;u=a1aHR0cHM6Ly9pbmZvdXJvay5ydS9kaWRha3RpY2hlc2theWEtaWdyYS1zcHJhdmEta2FrLXNsZXZhLTU2MDA2NS5odG1s&amp;ntb=1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bing.com/ck/a?!&amp;&amp;p=33e43299cbed48091d8f5ea27a876a82a399a6ef4de84d18c68d4226e628c22cJmltdHM9MTc2ODc4MDgwMA&amp;ptn=3&amp;ver=2&amp;hsh=4&amp;fclid=052aeb7e-d534-6d5c-03df-f955d4f36c37&amp;u=a1aHR0cHM6Ly9uc3BvcnRhbC5ydS9kZXRza2l5LXNhZC9tYXRlbWF0aWthLzIwMjEvMTIvMTIva2FydG90ZWthLWRpZGFrdGljaGVza2loLWlnci1vcmllbnRpcm92a2Etdi1wcm9zdHJhbnN0dmU&amp;ntb=1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2026-01-20T01:59:00Z</dcterms:created>
  <dcterms:modified xsi:type="dcterms:W3CDTF">2026-01-22T09:54:00Z</dcterms:modified>
</cp:coreProperties>
</file>