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20DA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20DA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A56239" w:rsidRPr="00911056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20DA">
        <w:rPr>
          <w:rFonts w:ascii="Times New Roman" w:hAnsi="Times New Roman" w:cs="Times New Roman"/>
          <w:sz w:val="26"/>
          <w:szCs w:val="26"/>
        </w:rPr>
        <w:t>(МБОУ детский сад №58 «Золушка» г. Улан-Удэ)</w:t>
      </w: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62BA4" w:rsidRDefault="00062BA4" w:rsidP="00EC1876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BC5684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DBB" w:rsidRP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BE2516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детей с особыми образовательными потребностями</w:t>
      </w: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5767" w:rsidRDefault="00155767" w:rsidP="00A56239">
      <w:pPr>
        <w:rPr>
          <w:rFonts w:ascii="Times New Roman" w:hAnsi="Times New Roman" w:cs="Times New Roman"/>
          <w:sz w:val="24"/>
          <w:szCs w:val="24"/>
        </w:rPr>
      </w:pPr>
    </w:p>
    <w:p w:rsidR="00155767" w:rsidRDefault="00155767" w:rsidP="00155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2516" w:rsidRDefault="00062BA4" w:rsidP="00155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</w:t>
      </w:r>
      <w:r w:rsidR="00155767">
        <w:rPr>
          <w:rFonts w:ascii="Times New Roman" w:hAnsi="Times New Roman" w:cs="Times New Roman"/>
          <w:sz w:val="24"/>
          <w:szCs w:val="24"/>
        </w:rPr>
        <w:t>Удэ</w:t>
      </w:r>
    </w:p>
    <w:p w:rsidR="00BE2516" w:rsidRPr="00A56239" w:rsidRDefault="00DC1855" w:rsidP="00A56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4028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516" w:rsidRDefault="00BE2516" w:rsidP="00BE2516"/>
    <w:p w:rsidR="006A5FA1" w:rsidRPr="009F731E" w:rsidRDefault="006A5FA1" w:rsidP="006A5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C74264" w:rsidRDefault="006A5FA1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ФИО ребенка</w:t>
      </w:r>
      <w:r w:rsidR="00722B77" w:rsidRPr="00722B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722B77" w:rsidRPr="00722B77">
        <w:rPr>
          <w:rFonts w:ascii="Times New Roman" w:hAnsi="Times New Roman" w:cs="Times New Roman"/>
          <w:sz w:val="28"/>
          <w:szCs w:val="28"/>
        </w:rPr>
        <w:t>А</w:t>
      </w:r>
      <w:r w:rsidR="00A5623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56239">
        <w:rPr>
          <w:rFonts w:ascii="Times New Roman" w:hAnsi="Times New Roman" w:cs="Times New Roman"/>
          <w:b/>
          <w:sz w:val="28"/>
          <w:szCs w:val="28"/>
        </w:rPr>
        <w:t>код ребенка)</w:t>
      </w:r>
    </w:p>
    <w:p w:rsidR="006A5FA1" w:rsidRPr="00722B77" w:rsidRDefault="006A5FA1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722B77">
        <w:rPr>
          <w:rFonts w:ascii="Times New Roman" w:hAnsi="Times New Roman" w:cs="Times New Roman"/>
          <w:sz w:val="28"/>
          <w:szCs w:val="28"/>
        </w:rPr>
        <w:t>25.09.2019</w:t>
      </w:r>
    </w:p>
    <w:p w:rsidR="006A5FA1" w:rsidRPr="009F731E" w:rsidRDefault="006A5FA1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Фамилия имя отчество мамы, возраст, образование</w:t>
      </w:r>
      <w:r w:rsidR="0018144D">
        <w:rPr>
          <w:rFonts w:ascii="Times New Roman" w:hAnsi="Times New Roman" w:cs="Times New Roman"/>
          <w:sz w:val="28"/>
          <w:szCs w:val="28"/>
        </w:rPr>
        <w:t xml:space="preserve"> </w:t>
      </w:r>
      <w:r w:rsidR="0018144D">
        <w:rPr>
          <w:rFonts w:ascii="Times New Roman" w:hAnsi="Times New Roman" w:cs="Times New Roman"/>
          <w:sz w:val="28"/>
          <w:szCs w:val="28"/>
          <w:u w:val="single"/>
        </w:rPr>
        <w:t>Ц. Р. Д.</w:t>
      </w:r>
      <w:r w:rsidR="00722B77" w:rsidRPr="00722B77">
        <w:rPr>
          <w:rFonts w:ascii="Times New Roman" w:hAnsi="Times New Roman" w:cs="Times New Roman"/>
          <w:sz w:val="28"/>
          <w:szCs w:val="28"/>
          <w:u w:val="single"/>
        </w:rPr>
        <w:t xml:space="preserve"> 34 года, в</w:t>
      </w:r>
      <w:r w:rsidR="000F246E" w:rsidRPr="00722B77">
        <w:rPr>
          <w:rFonts w:ascii="Times New Roman" w:hAnsi="Times New Roman" w:cs="Times New Roman"/>
          <w:sz w:val="28"/>
          <w:szCs w:val="28"/>
          <w:u w:val="single"/>
        </w:rPr>
        <w:t>ысшее образование</w:t>
      </w:r>
    </w:p>
    <w:p w:rsidR="006A5FA1" w:rsidRPr="009F731E" w:rsidRDefault="006A5FA1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Фамилия имя отчество папы, возраст, образование</w:t>
      </w:r>
      <w:r w:rsidR="0018144D">
        <w:rPr>
          <w:rFonts w:ascii="Times New Roman" w:hAnsi="Times New Roman" w:cs="Times New Roman"/>
          <w:sz w:val="28"/>
          <w:szCs w:val="28"/>
        </w:rPr>
        <w:t xml:space="preserve"> Ц. А. Ш.</w:t>
      </w:r>
      <w:r w:rsidR="00F675E3">
        <w:rPr>
          <w:rFonts w:ascii="Times New Roman" w:hAnsi="Times New Roman" w:cs="Times New Roman"/>
          <w:sz w:val="28"/>
          <w:szCs w:val="28"/>
        </w:rPr>
        <w:t xml:space="preserve"> </w:t>
      </w:r>
      <w:r w:rsidR="00CE7B7C">
        <w:rPr>
          <w:rFonts w:ascii="Times New Roman" w:hAnsi="Times New Roman" w:cs="Times New Roman"/>
          <w:sz w:val="28"/>
          <w:szCs w:val="28"/>
        </w:rPr>
        <w:t>38 лет, высшее образование</w:t>
      </w:r>
    </w:p>
    <w:p w:rsidR="00B80C3E" w:rsidRPr="009F731E" w:rsidRDefault="00B80C3E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Дата начала </w:t>
      </w:r>
      <w:proofErr w:type="spellStart"/>
      <w:r w:rsidRPr="009F731E">
        <w:rPr>
          <w:rFonts w:ascii="Times New Roman" w:hAnsi="Times New Roman" w:cs="Times New Roman"/>
          <w:sz w:val="28"/>
          <w:szCs w:val="28"/>
        </w:rPr>
        <w:t>ИОМ____</w:t>
      </w:r>
      <w:r w:rsidR="00C76CD1" w:rsidRPr="009F731E">
        <w:rPr>
          <w:rFonts w:ascii="Times New Roman" w:hAnsi="Times New Roman" w:cs="Times New Roman"/>
          <w:sz w:val="28"/>
          <w:szCs w:val="28"/>
        </w:rPr>
        <w:t>октябрь</w:t>
      </w:r>
      <w:proofErr w:type="spellEnd"/>
      <w:r w:rsidR="00C76CD1" w:rsidRPr="009F731E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B80C3E" w:rsidRPr="009F731E" w:rsidRDefault="00B80C3E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Возраст на начало коррекцион</w:t>
      </w:r>
      <w:r w:rsidR="002E2773" w:rsidRPr="009F731E">
        <w:rPr>
          <w:rFonts w:ascii="Times New Roman" w:hAnsi="Times New Roman" w:cs="Times New Roman"/>
          <w:sz w:val="28"/>
          <w:szCs w:val="28"/>
        </w:rPr>
        <w:t xml:space="preserve">но-развивающей работы: </w:t>
      </w:r>
      <w:r w:rsidR="00CE7B7C">
        <w:rPr>
          <w:rFonts w:ascii="Times New Roman" w:hAnsi="Times New Roman" w:cs="Times New Roman"/>
          <w:sz w:val="28"/>
          <w:szCs w:val="28"/>
        </w:rPr>
        <w:t>4 года</w:t>
      </w:r>
    </w:p>
    <w:p w:rsidR="00BA7948" w:rsidRPr="009F731E" w:rsidRDefault="00B80C3E" w:rsidP="00BA7948">
      <w:pPr>
        <w:pStyle w:val="c72"/>
        <w:shd w:val="clear" w:color="auto" w:fill="FFFFFF"/>
        <w:spacing w:before="0" w:beforeAutospacing="0" w:after="0" w:afterAutospacing="0" w:line="0" w:lineRule="auto"/>
        <w:ind w:firstLine="428"/>
        <w:jc w:val="both"/>
        <w:rPr>
          <w:color w:val="000000"/>
          <w:sz w:val="28"/>
          <w:szCs w:val="28"/>
        </w:rPr>
      </w:pPr>
      <w:r w:rsidRPr="009F731E">
        <w:rPr>
          <w:b/>
          <w:sz w:val="28"/>
          <w:szCs w:val="28"/>
        </w:rPr>
        <w:t>Цель (ИОМ):</w:t>
      </w:r>
      <w:r w:rsidRPr="009F731E">
        <w:rPr>
          <w:sz w:val="28"/>
          <w:szCs w:val="28"/>
        </w:rPr>
        <w:t>открытие новых перспектив в усвоении ОПП</w:t>
      </w:r>
      <w:r w:rsidR="00A50E1D" w:rsidRPr="009F731E">
        <w:rPr>
          <w:sz w:val="28"/>
          <w:szCs w:val="28"/>
        </w:rPr>
        <w:t xml:space="preserve"> ДОУ, </w:t>
      </w:r>
      <w:r w:rsidR="00BA7948" w:rsidRPr="009F731E">
        <w:rPr>
          <w:rStyle w:val="c3"/>
          <w:color w:val="000000"/>
          <w:sz w:val="28"/>
          <w:szCs w:val="28"/>
        </w:rPr>
        <w:t>помочь адаптироваться к социуму,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содействовать всестороннему максимально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возможному его развитию.</w:t>
      </w:r>
    </w:p>
    <w:p w:rsidR="002A7573" w:rsidRPr="009F731E" w:rsidRDefault="003601B6" w:rsidP="003A1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обогащение ребенка как личности; помощь в адаптации </w:t>
      </w:r>
      <w:r w:rsidR="0001667A" w:rsidRPr="009F731E">
        <w:rPr>
          <w:rFonts w:ascii="Times New Roman" w:hAnsi="Times New Roman" w:cs="Times New Roman"/>
          <w:sz w:val="28"/>
          <w:szCs w:val="28"/>
        </w:rPr>
        <w:t>к коллективу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 детей, развитие в ребенке удивлений от своих возможностей; поощрение и стимулирование индивидуальныхвозможностей ребенка; вовлечение родителей в творческий процесс.</w:t>
      </w:r>
    </w:p>
    <w:p w:rsidR="002E2773" w:rsidRPr="009F731E" w:rsidRDefault="002E2773" w:rsidP="00BA7948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Задачи</w:t>
      </w:r>
      <w:r w:rsidR="000E18EE" w:rsidRPr="009F731E">
        <w:rPr>
          <w:rFonts w:ascii="Times New Roman" w:hAnsi="Times New Roman" w:cs="Times New Roman"/>
          <w:sz w:val="28"/>
          <w:szCs w:val="28"/>
        </w:rPr>
        <w:t>.</w:t>
      </w:r>
      <w:r w:rsidR="00BA7948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коммуникативные умения и навыки, сенсорное развитие, </w:t>
      </w:r>
      <w:r w:rsidR="00BA7948" w:rsidRPr="009F731E">
        <w:rPr>
          <w:rFonts w:ascii="Times New Roman" w:hAnsi="Times New Roman" w:cs="Times New Roman"/>
          <w:sz w:val="28"/>
          <w:szCs w:val="28"/>
        </w:rPr>
        <w:t xml:space="preserve">формировать социально-бытовые умения и навыки самообслуживания, развивать и обогащать эмоциональный опыт ребёнка, стимулировать звуковую и речевую активность </w:t>
      </w:r>
      <w:r w:rsidR="00CE7B7C">
        <w:rPr>
          <w:rFonts w:ascii="Times New Roman" w:hAnsi="Times New Roman" w:cs="Times New Roman"/>
          <w:sz w:val="28"/>
          <w:szCs w:val="28"/>
        </w:rPr>
        <w:t>А</w:t>
      </w:r>
      <w:r w:rsidR="0001667A">
        <w:rPr>
          <w:rFonts w:ascii="Times New Roman" w:hAnsi="Times New Roman" w:cs="Times New Roman"/>
          <w:sz w:val="28"/>
          <w:szCs w:val="28"/>
        </w:rPr>
        <w:t>.</w:t>
      </w:r>
    </w:p>
    <w:p w:rsidR="00994C30" w:rsidRPr="009F731E" w:rsidRDefault="00994C30" w:rsidP="000E1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 w:rsidR="00064147" w:rsidRPr="009F731E">
        <w:rPr>
          <w:rFonts w:ascii="Times New Roman" w:hAnsi="Times New Roman" w:cs="Times New Roman"/>
          <w:sz w:val="28"/>
          <w:szCs w:val="28"/>
        </w:rPr>
        <w:t>5 занятий</w:t>
      </w:r>
    </w:p>
    <w:p w:rsidR="00625F34" w:rsidRPr="009F731E" w:rsidRDefault="00064147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3601B6" w:rsidRPr="009F731E">
        <w:rPr>
          <w:rFonts w:ascii="Times New Roman" w:hAnsi="Times New Roman" w:cs="Times New Roman"/>
          <w:sz w:val="28"/>
          <w:szCs w:val="28"/>
        </w:rPr>
        <w:t>основная форм</w:t>
      </w:r>
      <w:proofErr w:type="gramStart"/>
      <w:r w:rsidR="003601B6" w:rsidRPr="009F731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601B6" w:rsidRPr="009F731E">
        <w:rPr>
          <w:rFonts w:ascii="Times New Roman" w:hAnsi="Times New Roman" w:cs="Times New Roman"/>
          <w:sz w:val="28"/>
          <w:szCs w:val="28"/>
        </w:rPr>
        <w:t xml:space="preserve"> индивидуальные,</w:t>
      </w:r>
      <w:r w:rsidRPr="009F731E">
        <w:rPr>
          <w:rFonts w:ascii="Times New Roman" w:hAnsi="Times New Roman" w:cs="Times New Roman"/>
          <w:sz w:val="28"/>
          <w:szCs w:val="28"/>
        </w:rPr>
        <w:t xml:space="preserve"> игровая деятельность, совместная деятельность, беседы, наблюдения,  </w:t>
      </w:r>
      <w:r w:rsidR="00625F34" w:rsidRPr="009F731E">
        <w:rPr>
          <w:rFonts w:ascii="Times New Roman" w:hAnsi="Times New Roman" w:cs="Times New Roman"/>
          <w:sz w:val="28"/>
          <w:szCs w:val="28"/>
        </w:rPr>
        <w:t>положительная динамика развития когнитивной сферы;</w:t>
      </w:r>
      <w:r w:rsidR="0085324F" w:rsidRPr="009F731E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регулярное систематическое проведение занятий по определенному расписанию; 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смена видов деятельности в процессе одного занятия; игровое проведения занятий в соответствии с состоянием эмоционально-личностной сферы ребёнка.</w:t>
      </w:r>
      <w:r w:rsidR="00625F34" w:rsidRPr="009F731E">
        <w:rPr>
          <w:rFonts w:ascii="Times New Roman" w:hAnsi="Times New Roman" w:cs="Times New Roman"/>
          <w:sz w:val="28"/>
          <w:szCs w:val="28"/>
        </w:rPr>
        <w:t>отсутствие отрицательной динамики психофизического развития ребенка с ЗПР.</w:t>
      </w:r>
    </w:p>
    <w:p w:rsidR="00064147" w:rsidRPr="009F731E" w:rsidRDefault="00064147" w:rsidP="00064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 w:rsidRPr="009F731E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</w:t>
      </w:r>
      <w:r w:rsidR="00BE30F0" w:rsidRPr="009F731E">
        <w:rPr>
          <w:rFonts w:ascii="Times New Roman" w:hAnsi="Times New Roman" w:cs="Times New Roman"/>
          <w:sz w:val="28"/>
          <w:szCs w:val="28"/>
        </w:rPr>
        <w:t>ытом.</w:t>
      </w:r>
    </w:p>
    <w:p w:rsidR="003A11E0" w:rsidRPr="009F731E" w:rsidRDefault="00064147" w:rsidP="00CE7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18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44D">
        <w:rPr>
          <w:rFonts w:ascii="Times New Roman" w:hAnsi="Times New Roman" w:cs="Times New Roman"/>
          <w:sz w:val="28"/>
          <w:szCs w:val="28"/>
        </w:rPr>
        <w:t xml:space="preserve">Ц. Р. </w:t>
      </w:r>
      <w:r w:rsidR="00CE7B7C">
        <w:rPr>
          <w:rFonts w:ascii="Times New Roman" w:hAnsi="Times New Roman" w:cs="Times New Roman"/>
          <w:sz w:val="28"/>
          <w:szCs w:val="28"/>
        </w:rPr>
        <w:t>Д</w:t>
      </w:r>
      <w:r w:rsidR="0018144D">
        <w:rPr>
          <w:rFonts w:ascii="Times New Roman" w:hAnsi="Times New Roman" w:cs="Times New Roman"/>
          <w:sz w:val="28"/>
          <w:szCs w:val="28"/>
        </w:rPr>
        <w:t>.</w:t>
      </w:r>
    </w:p>
    <w:p w:rsidR="003A11E0" w:rsidRPr="009F731E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147" w:rsidRPr="009F731E" w:rsidRDefault="00064147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:rsidR="00064147" w:rsidRPr="009F731E" w:rsidRDefault="00064147" w:rsidP="00062B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Цель педагогического мониторинга – обобщение и анализ информации о состоянии общего развития для осуществления оценки, планирования коррекционно – развивающего процесса (разработка ИОМ) и прогнозирования конечного результата.</w:t>
      </w:r>
    </w:p>
    <w:p w:rsidR="00064147" w:rsidRPr="009F731E" w:rsidRDefault="00064147" w:rsidP="00064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F34" w:rsidRPr="009F731E" w:rsidRDefault="00064147" w:rsidP="0062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5F34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навыков ниже возрастной нормы.</w:t>
      </w:r>
    </w:p>
    <w:p w:rsidR="00BE30F0" w:rsidRPr="009F731E" w:rsidRDefault="00BE30F0" w:rsidP="002A3A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3AF6" w:rsidRPr="009F731E" w:rsidRDefault="00064147" w:rsidP="002A3A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Соматическое развитие</w:t>
      </w:r>
      <w:r w:rsidR="0085324F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01667A">
        <w:rPr>
          <w:rFonts w:ascii="Times New Roman" w:hAnsi="Times New Roman" w:cs="Times New Roman"/>
          <w:sz w:val="28"/>
          <w:szCs w:val="28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играет в одиночестве, контакт избирателен как </w:t>
      </w:r>
      <w:proofErr w:type="gramStart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так и с детьми.</w:t>
      </w:r>
    </w:p>
    <w:p w:rsidR="002A3AF6" w:rsidRPr="009F731E" w:rsidRDefault="0001667A" w:rsidP="002A3A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опрятна</w:t>
      </w:r>
      <w:r w:rsidR="00E733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следит за своим внешним видом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Навыки самообслуживания сформированы в достаточной мере. </w:t>
      </w:r>
    </w:p>
    <w:p w:rsidR="00625F34" w:rsidRPr="009F731E" w:rsidRDefault="00064147" w:rsidP="00BE3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</w:t>
      </w:r>
      <w:proofErr w:type="gramStart"/>
      <w:r w:rsidR="00625F34" w:rsidRPr="009F731E">
        <w:rPr>
          <w:rFonts w:ascii="Times New Roman" w:hAnsi="Times New Roman" w:cs="Times New Roman"/>
          <w:sz w:val="28"/>
          <w:szCs w:val="28"/>
        </w:rPr>
        <w:t>: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proofErr w:type="gramEnd"/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повторяет слова, обращённые к ней. Трудности возникают при произнесении  не только предложений, но сл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</w:t>
      </w:r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восочетаний.  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Вести диалог с А</w:t>
      </w:r>
      <w:r w:rsidR="00E733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нужно не торопясь, с расстановкой, тогда она понимает.</w:t>
      </w:r>
    </w:p>
    <w:p w:rsidR="00D75925" w:rsidRPr="009F731E" w:rsidRDefault="00D75925" w:rsidP="00D7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31E">
        <w:rPr>
          <w:rFonts w:ascii="Times New Roman" w:hAnsi="Times New Roman" w:cs="Times New Roman"/>
          <w:b/>
          <w:sz w:val="28"/>
          <w:szCs w:val="28"/>
          <w:u w:val="single"/>
        </w:rPr>
        <w:t>Особенности развития познавательных процессов</w:t>
      </w:r>
    </w:p>
    <w:p w:rsidR="00D75925" w:rsidRPr="009F731E" w:rsidRDefault="00D75925" w:rsidP="00BE3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Память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ребенка соответствует усл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овно-возрастной норме. 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элементарные представления о предметах и явлениях окружающего мира, но причинно-следственные связи в этих явлениях он выявить не может. У ребенка преобладает наглядно-образное мышление.</w:t>
      </w:r>
    </w:p>
    <w:p w:rsidR="00D75925" w:rsidRPr="009F731E" w:rsidRDefault="00D75925" w:rsidP="00D75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F72" w:rsidRPr="009F731E" w:rsidRDefault="00D75925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Внимани</w:t>
      </w:r>
      <w:r w:rsidR="00E7331C">
        <w:rPr>
          <w:rFonts w:ascii="Times New Roman" w:hAnsi="Times New Roman" w:cs="Times New Roman"/>
          <w:b/>
          <w:sz w:val="28"/>
          <w:szCs w:val="28"/>
        </w:rPr>
        <w:t>е: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331C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устойчивое, но бывает может долго работать в прописях, или заниматьтся творчеством.Бывает, что быстро утомляется, начинает нервничать. Отвлекаем на другую деятельность.</w:t>
      </w:r>
      <w:r w:rsidR="00BE30F0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Преобладает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зрительная и слуховая память. </w:t>
      </w:r>
    </w:p>
    <w:p w:rsidR="002A3AF6" w:rsidRPr="009F731E" w:rsidRDefault="00D75925" w:rsidP="002A3AF6">
      <w:pPr>
        <w:tabs>
          <w:tab w:val="left" w:pos="10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Восприятие</w:t>
      </w:r>
      <w:r w:rsidR="00BE30F0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Слабый уровень сенсорной обработки информации, низкий уровень концентрации внимания, моторика и крупная, и мелкая развиты ниже возрастной нормы.</w:t>
      </w:r>
    </w:p>
    <w:p w:rsidR="003A11E0" w:rsidRPr="00E7331C" w:rsidRDefault="00D75925" w:rsidP="00E733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Мышление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>:</w:t>
      </w:r>
      <w:r w:rsidR="00AA5347" w:rsidRPr="009F73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мышление поверхностное, примитивное, нарушена способность сравнивать и обобщать; </w:t>
      </w:r>
    </w:p>
    <w:p w:rsidR="003A11E0" w:rsidRPr="009F731E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F72" w:rsidRPr="009F731E" w:rsidRDefault="00585494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Виды, причины трудностей (педагогическая симптоматика)</w:t>
      </w:r>
    </w:p>
    <w:p w:rsidR="001D1F79" w:rsidRPr="009F731E" w:rsidRDefault="001D1F79" w:rsidP="00C80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01" w:type="dxa"/>
        <w:tblInd w:w="-113" w:type="dxa"/>
        <w:tblLook w:val="04A0"/>
      </w:tblPr>
      <w:tblGrid>
        <w:gridCol w:w="113"/>
        <w:gridCol w:w="4579"/>
        <w:gridCol w:w="113"/>
        <w:gridCol w:w="4110"/>
        <w:gridCol w:w="6473"/>
        <w:gridCol w:w="113"/>
      </w:tblGrid>
      <w:tr w:rsidR="001D1F79" w:rsidRPr="009F731E" w:rsidTr="001E65AF">
        <w:trPr>
          <w:gridBefore w:val="1"/>
          <w:wBefore w:w="113" w:type="dxa"/>
          <w:trHeight w:val="574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4110" w:type="dxa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6586" w:type="dxa"/>
            <w:gridSpan w:val="2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воспитателя)</w:t>
            </w:r>
          </w:p>
        </w:tc>
      </w:tr>
      <w:tr w:rsidR="003A11E0" w:rsidRPr="009F731E" w:rsidTr="001E65AF">
        <w:trPr>
          <w:gridBefore w:val="1"/>
          <w:wBefore w:w="113" w:type="dxa"/>
          <w:trHeight w:val="6615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3A11E0" w:rsidRPr="009F731E" w:rsidRDefault="003A11E0" w:rsidP="00C370B8">
            <w:pPr>
              <w:spacing w:line="25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A11E0" w:rsidRPr="00E7331C" w:rsidRDefault="003D7C12" w:rsidP="00E7331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3A11E0" w:rsidRPr="009F731E" w:rsidRDefault="0015217F" w:rsidP="0015217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Наблюдаются трудности </w:t>
            </w:r>
            <w:r w:rsidR="00C370B8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концентрации и распределения внимания при работе с вербальным материалом. Объем и концентрация внимания и восприятия, переключаемость с одного задания на другое, произвольность внимания – в общем, на низком уровне при отвлечении чаще возвращается к прерванному заданию по замечанию педагога.</w:t>
            </w: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p w:rsidR="007C0A7B" w:rsidRPr="009F731E" w:rsidRDefault="007C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7B" w:rsidRPr="00E7331C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Наборы игрушек для проведения артикуляционной и мимической гимнастики</w:t>
            </w:r>
          </w:p>
          <w:p w:rsidR="007C0A7B" w:rsidRPr="009F731E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-Планы, схемы для составления рассказов.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0"/>
                <w:color w:val="000000"/>
                <w:sz w:val="28"/>
                <w:szCs w:val="28"/>
              </w:rPr>
              <w:t>-Набор «Графический диктант».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6"/>
                <w:color w:val="000000"/>
                <w:sz w:val="28"/>
                <w:szCs w:val="28"/>
              </w:rPr>
              <w:t>-Мозаики.</w:t>
            </w:r>
          </w:p>
          <w:p w:rsidR="003A11E0" w:rsidRPr="009F731E" w:rsidRDefault="003A11E0" w:rsidP="000C0B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9686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tbl>
            <w:tblPr>
              <w:tblW w:w="398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80"/>
            </w:tblGrid>
            <w:tr w:rsidR="00CF6CC7" w:rsidRPr="009F731E" w:rsidTr="00CF6CC7">
              <w:trPr>
                <w:trHeight w:val="4173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C370B8">
                  <w:pPr>
                    <w:spacing w:after="0" w:line="256" w:lineRule="auto"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снижена познавательная активность об окружающем мире, - кругозор ограничен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испытывает трудность  длительно, целенаправленно наблюдать за объектами, выделять их проявления, изменения во времени.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F6CC7" w:rsidRPr="009F731E" w:rsidTr="00CF6CC7">
              <w:trPr>
                <w:trHeight w:val="3595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-не проявляет особого интереса к цифрам, как знакам чисел, к их написанию.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- испытывает трудности при решение логических задач.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F6CC7" w:rsidRPr="009F731E" w:rsidRDefault="00CF6CC7" w:rsidP="00C370B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Познавательный интерес и работоспособность – зависят от сложности заданий и их понимания. При сложных задачах –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B6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способна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длительно удерживать цель.          </w:t>
            </w:r>
          </w:p>
          <w:p w:rsidR="00CF6CC7" w:rsidRPr="009F731E" w:rsidRDefault="00CF6CC7" w:rsidP="00CF6CC7">
            <w:pPr>
              <w:pStyle w:val="a7"/>
              <w:spacing w:after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tbl>
            <w:tblPr>
              <w:tblW w:w="636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60"/>
            </w:tblGrid>
            <w:tr w:rsidR="00CF6CC7" w:rsidRPr="009F731E" w:rsidTr="00CF6CC7">
              <w:trPr>
                <w:trHeight w:val="7802"/>
              </w:trPr>
              <w:tc>
                <w:tcPr>
                  <w:tcW w:w="6360" w:type="dxa"/>
                  <w:tcBorders>
                    <w:top w:val="single" w:sz="8" w:space="0" w:color="000000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Беседы на тему: «Что мы умеем, чему мы научимся». Игры: «Люблю — не люблю»; «Кем я стану»; «Ласковое имя»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Игры: «Я умею»; «Отгадай, кто какой»; «Мое будущее»; Ролевые игры. Использование пословиц и поговорок (чтение и беседы, заучивание). Игры: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«Договори предложение»; «На кого я похож». Игровой массаж «Что? Где?»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Предварительное знакомство с предстоящей деятельностью, трудным заданием. Похвала, поддержка.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Психогимнастика</w:t>
                  </w:r>
                  <w:proofErr w:type="spellEnd"/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Упражнение «Я не могу - я могу - я сумею».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Дидактические игры: «Квадрат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Воскобовича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»; «Торопись, да не ошибись», «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Игровизор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», «Волшебная восьмёрка», Не тающие льдинки», «Установи последовательность», «Логика и цифры», «Составь фигуру», «На золотом крыльце сидели</w:t>
                  </w:r>
                  <w:proofErr w:type="gram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»(</w:t>
                  </w:r>
                  <w:proofErr w:type="gram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игры с палочками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Кюизинера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</w:tc>
            </w:tr>
          </w:tbl>
          <w:p w:rsidR="00CF6CC7" w:rsidRPr="009F731E" w:rsidRDefault="00CF6CC7" w:rsidP="000C0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«Художественно-эстетическое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невысокий уровень творческой активности;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частично сформированы КГН.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создает изображения примитивными однообразными способами;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затрудняется в планировании работы;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плохо ориентируется в пространстве при исполнении танцев и перестроении с музыкой;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 </w:t>
            </w:r>
          </w:p>
          <w:p w:rsidR="003A11E0" w:rsidRPr="009F731E" w:rsidRDefault="003A11E0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Игры и хороводы с диалогами ситуаций «Этикет наоборот», «Нарисуйте в паре с..», тематическое рисование с учетом трудностей ребенка «Игры с кляксами», «Волшебная палитра», дидактическая игра «Укрась салфетку так, </w:t>
            </w:r>
            <w:r w:rsidR="000B6203" w:rsidRPr="009F731E">
              <w:rPr>
                <w:rFonts w:ascii="Times New Roman" w:hAnsi="Times New Roman" w:cs="Times New Roman"/>
                <w:sz w:val="28"/>
                <w:szCs w:val="28"/>
              </w:rPr>
              <w:t>как я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скажу», упражнение «Найди и обведи».                                  </w:t>
            </w:r>
          </w:p>
          <w:p w:rsidR="003A11E0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двигательный опыт ребенка  не богат,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составляет простые варианты из освоенных физических упражнений и игр стремится к неповторимости (индивидуальности) в своих движениях. 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стремится к лучшему результату, к самостоятельному удовлетворению  потребности в движении.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70B8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и мелкая моторика в стадии формирования,  трудности в координации движений, моторная неловкость, трудности в переключении, трудности включения в занятия.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-Неумение осуществлять контроль и оценивать результаты деятельности </w:t>
            </w:r>
          </w:p>
          <w:p w:rsidR="003C10CC" w:rsidRPr="009F731E" w:rsidRDefault="003C10CC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Игра «Быстро возьми, быстро положи», «Кого назвали, тот ловит мяч», «Кто сам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ый меткий», «Ловишка, бери лент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у», «Тюлени», «На одной ножке по дорожке», «Попади в корзину», «Прокати мяч в ворота», «Вниз – вверх» «Пер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ебрось через планку», «Кто прыг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нет?» </w:t>
            </w:r>
          </w:p>
          <w:p w:rsidR="003A11E0" w:rsidRPr="009F731E" w:rsidRDefault="003A11E0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-Успей первым», «Через бревно», «Прыгаем по кругу», «Поймай мяч», «Ловишка с приседанием». </w:t>
            </w:r>
          </w:p>
          <w:p w:rsidR="003C10CC" w:rsidRPr="009F731E" w:rsidRDefault="003C10CC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AF" w:rsidRPr="009F731E" w:rsidTr="001E65AF">
        <w:trPr>
          <w:gridBefore w:val="1"/>
          <w:wBefore w:w="113" w:type="dxa"/>
          <w:trHeight w:val="4980"/>
        </w:trPr>
        <w:tc>
          <w:tcPr>
            <w:tcW w:w="4692" w:type="dxa"/>
            <w:gridSpan w:val="2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слабо  проявляет свою активность в сюжетных играх;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в  играх с правилами  не точно выполняет нормативные требования,  не может объяснить содержание и правила игры другимдетям;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Недостаточная активность в общении; ситуативная регуляция аффективных проявлений.</w:t>
            </w:r>
          </w:p>
          <w:p w:rsidR="001E65AF" w:rsidRPr="009F731E" w:rsidRDefault="001E65AF" w:rsidP="003D7C12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-знает мало игра, затрудняется в 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объяснении игровых правил другим. При попытках объяснить не заботится о том, чтоб быть понятым партнеру.</w:t>
            </w:r>
          </w:p>
        </w:tc>
        <w:tc>
          <w:tcPr>
            <w:tcW w:w="6586" w:type="dxa"/>
            <w:gridSpan w:val="2"/>
          </w:tcPr>
          <w:p w:rsidR="001E65AF" w:rsidRPr="009F731E" w:rsidRDefault="001E65AF" w:rsidP="00EB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успеха. Разработка системы пошагового поощрения (фишки, баллы и др.)  Использование невербальных рефлексивных методик. Мимическая зарядка (выражение эмоциональных состояний) Проигрывание проблемных ситуаций. Игры: «Ласковые лапки»; «Повтори за мной»; «Волшебные очки».  Упражнение «Послушай, ответь и расскажи». </w:t>
            </w:r>
          </w:p>
        </w:tc>
      </w:tr>
      <w:tr w:rsidR="00CF6CC7" w:rsidRPr="009F731E" w:rsidTr="001E65AF">
        <w:trPr>
          <w:gridBefore w:val="1"/>
          <w:wBefore w:w="113" w:type="dxa"/>
          <w:trHeight w:val="2051"/>
        </w:trPr>
        <w:tc>
          <w:tcPr>
            <w:tcW w:w="4692" w:type="dxa"/>
            <w:gridSpan w:val="2"/>
            <w:tcBorders>
              <w:top w:val="single" w:sz="4" w:space="0" w:color="auto"/>
              <w:bottom w:val="nil"/>
            </w:tcBorders>
          </w:tcPr>
          <w:p w:rsidR="00CF6CC7" w:rsidRPr="009F731E" w:rsidRDefault="00CF6CC7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«Речевое развитие»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не  проявляет интерес к речевому творчеству. 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Речь грамматически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неправильная, проблемы со звуковым анализом слов.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Фразо</w:t>
            </w:r>
            <w:r w:rsidR="00490D84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вая речь отсутствует. 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преобладают невербальные, паралингвистические средства общения. Снижено фонематическое восприятие. Формирование навыков звукового анализа на начальной стадии. Строит простые двухсловные фразы.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</w:p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 проявляет словотворчества.</w:t>
            </w:r>
          </w:p>
        </w:tc>
        <w:tc>
          <w:tcPr>
            <w:tcW w:w="6586" w:type="dxa"/>
            <w:gridSpan w:val="2"/>
            <w:vMerge w:val="restart"/>
          </w:tcPr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литературных произведений, беседы на этические темы. Игра «Приглашение в гости».  Решение проблемных ситуаций: «В вежливом автобусе»; «Как поступить». Игры: «Круг добра»; «Кто подарил добрые слова»; «Колечко дружелюбия». Азбука вежливых фраз (составление предложений). Игры на обогащение словаря. «Из каких мы сказок». Посещение театрализованного кружка в ДОУ.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nil"/>
              <w:bottom w:val="single" w:sz="4" w:space="0" w:color="auto"/>
            </w:tcBorders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vMerge/>
          </w:tcPr>
          <w:p w:rsidR="00CF6CC7" w:rsidRPr="009F731E" w:rsidRDefault="00CF6CC7" w:rsidP="001D6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17F" w:rsidRPr="0015217F" w:rsidTr="003D48EB">
        <w:trPr>
          <w:gridAfter w:val="1"/>
          <w:wAfter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AF" w:rsidRPr="009F731E" w:rsidRDefault="001E65AF" w:rsidP="001E65AF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Дополнительные рекомендации</w:t>
            </w:r>
          </w:p>
          <w:p w:rsidR="00490D84" w:rsidRPr="0015217F" w:rsidRDefault="00490D84" w:rsidP="003D48EB">
            <w:pPr>
              <w:shd w:val="clear" w:color="auto" w:fill="FFFFFF"/>
              <w:ind w:firstLine="7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реализации ИОП необходимо взаимодействие всех участников образовательного процесса: педагогов группы и семьи.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отслеживать освоение намеченного по всем линиям развития, корректировать по мере необходимости.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Включать ребенка во все мероприятия группы: фронтальные и подгрупповые. Одобрять стремление детей вовлекать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совместную деятельность: игры на участке и в группе, включать в хороводные и подвижные игры; побуждать к выполнению поручений совместно со взрослым или доброжелательно настроенными детьми.</w:t>
            </w:r>
          </w:p>
          <w:p w:rsidR="00490D84" w:rsidRPr="0015217F" w:rsidRDefault="003D48EB" w:rsidP="003D48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положительную и комфортную атмосферу в группе</w:t>
            </w:r>
          </w:p>
        </w:tc>
      </w:tr>
    </w:tbl>
    <w:p w:rsidR="003D48EB" w:rsidRPr="009F731E" w:rsidRDefault="003D48EB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9F731E" w:rsidRPr="009F731E" w:rsidRDefault="009F731E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2E7DFA" w:rsidRPr="0001667A" w:rsidRDefault="002E7DFA" w:rsidP="0001667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t>Реализация индивидуального маршрута</w:t>
      </w:r>
    </w:p>
    <w:p w:rsidR="003D48EB" w:rsidRPr="009F731E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 – тематическое планирование на год </w:t>
      </w: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занятия по приоритетным направлениям.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1582"/>
        <w:gridCol w:w="2544"/>
        <w:gridCol w:w="2452"/>
        <w:gridCol w:w="6607"/>
      </w:tblGrid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комуникатив-ное развитие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 педагог-психолог, воспита-тели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себя в зеркале, на фотографии; показывать по называнию части своего тела (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голо-ва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туловище, руки, ноги); показывать на лице глаза, рот, нос, на голове - уши, волосы.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частей тела, действий 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задания «Покажи на фото» «Покажи, где у тебя голова (Нога…) «Найди на карточке, 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голова (нога…) «Подбери кар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 со словом и подложи к картинке)</w:t>
            </w:r>
          </w:p>
        </w:tc>
      </w:tr>
      <w:tr w:rsidR="0001667A" w:rsidRPr="009F731E" w:rsidTr="00642C28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(представление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себе, представление о близких)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 – апрель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учитель-дефектолог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Узнавать себя и членов семьи, отвечать на вопросы.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Фото ребенка и членов семьи.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зад. «Найди на фотографии маму, папу,… (всех членов семьи)», «Найди, где ты? Скажи, как тебя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зовут. Покажи, где у тебя голова, нос и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ты делаешь ( на фото). Перечислять действия: ест, спит, пьет, куп</w:t>
            </w:r>
            <w:bookmarkStart w:id="0" w:name="_GoBack"/>
            <w:bookmarkEnd w:id="0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ается, рисует – по картинкам с опорой на карточки со словами «Кто что делает?»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Познаватель-ное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восприни-мать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величину предметов (боль-шой, маленький) Учить производить выбор по величине и по форме по сло-ву. Учить диффе-ренцировать плоскостные (круг, квадрат, прямоуго-льник,треугольник, овал) фигуры.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изоб-ражением больших и маленьких пред-метов по проходи-мым темам и гео-метрических фигур  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Дид.игры и задания: «Найди круг (квадрат, прямоугольник, треугольник), «Найди большой, маленький» «Подбери к ним карточку» («Дай большой мяч, дай маленький мяч»). «Расставь по порядку»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производить выбор определен-ного действия, изображенного на картинке, из ряда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мальчика в разном действии: бежит, рисует, сидит и т.д.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«Покажи, где мальчик бежит; где мальчик сидит; где мальчик рисует». «Дай картинку» и т.д.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зрительного восприятия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пользовать-ся предметами – орудиями (сачками, палочками, молоточками, ложками,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совочками, лопатками)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Емкости: банки, песок;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тележка; предметы орудия: сачки, палочки, молоточки,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ложки, совочки,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лопатки, веревки, тесьма.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практических и игровых задач (игры: «Достань камешки из банки»,«Поймай рыбку!»,«Достань тележку!», «Забей гвоздики!»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Мышление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решать про-блемно-практические ситуации методом проб: приближать к себе предметы с помощью веревки, тесьмы.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Игрушки: мишка, машинка и др.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Задания: «Достань игрушку!», «Достань воздушный шарик», «Достань колечки»,«Покатай мишку!»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пересчету предметов до 10, соотносить количество со словом – карточкой в пределах 5, показывать на пальчиках. Цифры до 5.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Счетный материал. Цифры. Карточки с 2 полосками с изображением предметов до 5, счетные палочки. карточки со словами: один, два..пять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сосчитай и возьми (положи) карточку с цифрой. Разложи фигуры на дорожке П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окажи столько пальчиков (соотне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сение с карточкой - цифрой)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 по лексическим темам: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«Обувь»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и дом. животные и их детеныши»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и его части»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Дом.птицы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птенцы»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– май (июнь)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5-6 предметами одежды и обуви, посуды и др.    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предметами по темам.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игры и задания «Парные картинки (по всем темам)» Разрезные картинки из 4 частей с прямыми разрезами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этим названиям)» «Найди и покажи» «Выбери и покажи шапку, (одежду, обувь и т.д.) на обобщение»   «Найди и покажи машину, автобус и т.д.».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Культурно – гигиенические навыки.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Умывание Одевание, пользование туалетом.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просить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по-мощи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взрослых при затруднениях с одеждой и туале-том. 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благо-дарить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взрослых за оказанную им помощь. Учить застегивать пуговицы.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книга. Дидактические пособия - тренажеры на застегивание и расстегивание пуговиц.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выражать свою потреб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словами или с помощью комму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никативной книги: «Я хочу в туалет», «Я уже сходил», «Помогите мне». Дидактические игры – тренажеры «Собери цепочку»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деятельность.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Конструирова-ние</w:t>
            </w:r>
            <w:proofErr w:type="gramEnd"/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играть со строителем и конструктором –</w:t>
            </w:r>
            <w:proofErr w:type="spellStart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Учить обыгрывать постройку.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 – конструктор. Строитель: кирпичики и кубики. Машинки разного размера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Мишка, кукла.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по подражанию действиям взрослого: «Сделай как я»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«Прокатим Мишку» «Покатаем куклу» «Везем кубики и кирпичики»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tbl>
      <w:tblPr>
        <w:tblW w:w="1524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9"/>
        <w:gridCol w:w="1468"/>
        <w:gridCol w:w="2432"/>
        <w:gridCol w:w="2247"/>
        <w:gridCol w:w="6382"/>
      </w:tblGrid>
      <w:tr w:rsidR="002E7DFA" w:rsidRPr="009F731E" w:rsidTr="002E7DFA"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rPr>
          <w:trHeight w:val="84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общих речевых навыков.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август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1.воспитание правильного физиологического и речевого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Формировать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мягкую атаку голоса при произнесении гласных и проговаривании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предложений. Работать над плавностью речи.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Отрабатывать чёткость дикции.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силу и интонационную выразительность голоса в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упражнениях и играх.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для воспитания навыков правильного полного вдоха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для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воспитания навыков правильного выдоха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воспитания навыков фиксированного выдоха со звуком и слогом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формирования навыков носового дыхания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Дыхательные упражнения с движениями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пособия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«Блинчик»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«Задуй свечу»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 и др.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«Качели»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«Бегемотик»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«Ушки»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«Протяжные слоги</w:t>
            </w:r>
            <w:r w:rsidRPr="009F7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«Кью-икс»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«Повторюшка»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«Трубочист».</w:t>
            </w:r>
          </w:p>
        </w:tc>
      </w:tr>
      <w:tr w:rsidR="002E7DFA" w:rsidRPr="009F731E" w:rsidTr="002E7DFA">
        <w:trPr>
          <w:trHeight w:val="11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Звукопроизношение.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август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1.Закончить формирование правильной артикуляции шипящих звуков.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Начать подготовку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артикуляционного аппарата к формированию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правильной артикуляции шипящих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 и звука [р].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Закрепить в речи чистое произношение поставленных звуков (проводить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автоматизацию и дифференциацию звуков).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артикуляционная гимнастика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и специальная артикуляционная гимнастика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звуками</w:t>
            </w:r>
          </w:p>
        </w:tc>
      </w:tr>
      <w:tr w:rsidR="002E7DFA" w:rsidRPr="009F731E" w:rsidTr="002E7DFA">
        <w:trPr>
          <w:trHeight w:val="15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2074"/>
        <w:gridCol w:w="2320"/>
        <w:gridCol w:w="2190"/>
        <w:gridCol w:w="6515"/>
      </w:tblGrid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построение, перестроение: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 -ноябрь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навыки обычной ходьбы, ходьбы на носках, учим детей ходьбе с заданиями;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 поясе, к плечам, в стороны и т. д.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по наклонной доске, ходьба по гимнастической скамейке с выполнением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заданий.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гимнастческой. скамейки  с мешком на голове, ходьба по шнуру, приставляя пятку одной ноги к носку другой, ходьба с перешагиванием через предметы; с передачей мяча из одной руки в другую. Перестроение в колонну по одному.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шеренгу.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дорожка, коврику «Топ-топ», коврику «Гофр»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скамейка, мешочки с песком, мячи, кегли.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гимнастика», «Идем по сенсорной тропе» и др.</w:t>
            </w:r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ческие</w:t>
            </w:r>
            <w:proofErr w:type="spellEnd"/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этюды: «Лампочка», «Дерево, кустик, трава», «Игры с муравьем», «Воздушный шар», «Рыба», «Слива», «Надувной матрац», «Снеговик», «Эскимо», «Таинственный остров», «Дерево» и др.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Бег «врассыпную,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Змейкой, бег с поворотами»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змейкой между предметами за взрослым, между линиями, между цилиндрами, между мягкими модулями.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по наклонной доске, бег шеренгами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на скорость, дистанция  20 м Бег врассыпную. Подскоки, захлёст. Бег со скакалками.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Мягкие модули, кегли, цилиндры, конусы.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Наклонная доска.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«Букет», «Волк», «Мячи разные несем»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«Гуси лебеди»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«Бездомный зайчик»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 перелетные птицы.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Прыжки.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прыгать на двух ногах: ноги вместе — ноги врозь, руки на поясе; с продвижением вперед (3</w:t>
            </w: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—4 м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через шнуры на правой и левой ноге .прыжки в длину с места; с высоты .прыжки из обруча в обруч, прыжки в высоту, через бруски и  кочки и прыжки через скакалки 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Шнуры, обручи, бруски, кочки. Гим.скамейка и скакалки 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сказка», «Подпрыгни и подуй на шарик», «Спрыгни в кружок».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 мяча» «Караси и щука» «Пастух и стадо»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Катание, бросание, ловля округлых предметов.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Ползание и лазание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 прокатывать мяч, обруч из разных исходных позиций двумя руками друг другу; бросать 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ловить мяч (два-три раза), бросать мяч друг другу, бросать мяч вверх. Отбивание мяча о пол, забрасывание мяча в обруч. Отбивание и ловля мяча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Совершенствуем навыки -сформированные раннее: проползание на четвереньках  и на животе под дугой, рейкой. Ползание на гим скамейке, проползи на четвереньках через тунель.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Мячи, обручи, мешочки для метания. «Радуга»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«забава».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Тунель</w:t>
            </w:r>
            <w:proofErr w:type="spellEnd"/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«Догони мяч», «Играем в мяч, сидя», «Метание мешочков», «Мяч ведущему», «Попади мешочком в цель», «Прокати мяч в ворота»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Вышибалы,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 булавами»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«мыши в кладовой»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«Самый ловкий»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Психологическое сопровождение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1413"/>
        <w:gridCol w:w="2493"/>
        <w:gridCol w:w="2285"/>
        <w:gridCol w:w="7028"/>
      </w:tblGrid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сенсорных систем – вестибулярная система, проприоцептивная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система, тактильно-осязательная, слуховая, зрительная, вкусовая, обонятельная)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Балансировочная доска, предметы с разной тактильной поверхностью,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дорожка, коврик «Топ-топ», коврик «Гофр», канат; небольшая ёмкость для воды; пособие «Слушать интересно 1», магнитофон с записями спокойной музыки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на балансировочной доске; растяжки; упр. «Обжималки», упр. «Отдыхалки»; упр. «Пройди через болото»; игры с крупами; игры с водой, игры с мыльными пузырями, игры со звуками, игры с пластичными материалами</w:t>
            </w:r>
          </w:p>
        </w:tc>
      </w:tr>
      <w:tr w:rsidR="002E7DFA" w:rsidRPr="009F731E" w:rsidTr="002E7DFA">
        <w:trPr>
          <w:trHeight w:val="1408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навыков крупной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праксиса.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Мячи, обручи, мешочки для метания, мягкие модули, игровая дорожка, коврику «Топ-топ», коврику «Гофр»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Суставная гимнастика, игра «Зоопарк»: «Мишка», «Уточка», «Цыплёнок», «Черепаха», «Заяц», «Лиса»; ползание, ходьба, бег, прыжки, игры с мячом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мелкой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Способствование формированию навыков мелкой моторики, широкое использование различных материалов, интеграция навыков мелкой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моторики с базовыми сенсорными системами тела, а также системой крупной моторики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Маленький сухой бассейн, песочница психолога,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прищепки, мелкие предметы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гимнастика, самомассаж; игры с пластичными материалами, игры с крупами, игры с мелкими предметами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пассивной и активной речи, использование интонации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Психогимнастические этюды и упражнения; игры «Ку-ку», «Лови шарик», «Хлопаем в ладоши», «Прятки», «Киса-киса, брысь», «Сорока-белобока», «Догоню, догоню!», «Коза рогатая»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навыки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социального чувства - обращать внимание на окружающих, взаимодействовать с ними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«Азбука эмоций», 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«Зеркало», «Злимся и радуемся», «Ладушки», «Дай руку», «Привет! Пока!», «Обезьянки», «Скульптуры»</w:t>
            </w:r>
          </w:p>
        </w:tc>
      </w:tr>
    </w:tbl>
    <w:p w:rsidR="002E7DFA" w:rsidRDefault="002E7DFA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Pr="009F731E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2E7DFA" w:rsidRPr="009F731E" w:rsidRDefault="002E7DFA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585494" w:rsidRPr="009F731E" w:rsidRDefault="00585494" w:rsidP="00585494">
      <w:pPr>
        <w:pStyle w:val="Style17"/>
        <w:widowControl/>
        <w:spacing w:line="240" w:lineRule="exact"/>
        <w:rPr>
          <w:sz w:val="28"/>
          <w:szCs w:val="28"/>
        </w:rPr>
      </w:pPr>
    </w:p>
    <w:p w:rsidR="00585494" w:rsidRPr="009F731E" w:rsidRDefault="00585494" w:rsidP="00062BA4">
      <w:pPr>
        <w:ind w:firstLine="708"/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t>Рекомендации по работе с родителями:</w:t>
      </w:r>
    </w:p>
    <w:p w:rsidR="00BB3005" w:rsidRPr="009F731E" w:rsidRDefault="005E3ED6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b/>
          <w:sz w:val="28"/>
          <w:szCs w:val="28"/>
        </w:rPr>
        <w:t>__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родителям значение семьи и её членов на развитие и формирование характера, жизненных позиций, ценностей ребёнка.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важности игровой деятельности, обеспечивающей успешную социализацию, усвоение гендерного поведения.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Помогать осознавать негативные последствия деструктивного общения в семье.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мотивацию к зарождению новых и сохранению старых семейных традиций.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к сотрудничеству с ДОУ.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Сопровождать и поддерживать в реализации воспитательных воздействий.</w:t>
      </w:r>
    </w:p>
    <w:p w:rsidR="00BB3005" w:rsidRPr="009F731E" w:rsidRDefault="005E3ED6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b/>
          <w:sz w:val="28"/>
          <w:szCs w:val="28"/>
        </w:rPr>
        <w:t>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на совместное чтение литературы, просмотр художественных и мультипликационных фильмов с ребёнком</w:t>
      </w:r>
      <w:r w:rsidRPr="009F731E">
        <w:rPr>
          <w:rStyle w:val="FontStyle21"/>
          <w:b/>
          <w:sz w:val="28"/>
          <w:szCs w:val="28"/>
        </w:rPr>
        <w:t>__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о необходимости создания безопасных условий дома (не держать в доступном для ребёнка месте лекарства, бытовой химии, спички, электроприборы; без присмотра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необходимости создания безопасных условий дома (не держать в доступном для ребёнка месте лекарств, бытовой химии, спички, электроприборы; бес присмотра не оставлять детей в комнате с открытыми окнами).</w:t>
      </w:r>
    </w:p>
    <w:p w:rsidR="00062BA4" w:rsidRPr="009F731E" w:rsidRDefault="00062B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2BA4" w:rsidRPr="009F731E" w:rsidSect="006B2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9BA"/>
    <w:multiLevelType w:val="hybridMultilevel"/>
    <w:tmpl w:val="A36E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55EB"/>
    <w:multiLevelType w:val="hybridMultilevel"/>
    <w:tmpl w:val="B994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62D0"/>
    <w:multiLevelType w:val="hybridMultilevel"/>
    <w:tmpl w:val="208A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1060"/>
    <w:multiLevelType w:val="hybridMultilevel"/>
    <w:tmpl w:val="D34C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81A2C"/>
    <w:multiLevelType w:val="multilevel"/>
    <w:tmpl w:val="8A0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1AF7"/>
    <w:multiLevelType w:val="hybridMultilevel"/>
    <w:tmpl w:val="7054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C6D43"/>
    <w:multiLevelType w:val="multilevel"/>
    <w:tmpl w:val="C46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E73AE"/>
    <w:multiLevelType w:val="hybridMultilevel"/>
    <w:tmpl w:val="605E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3797D"/>
    <w:multiLevelType w:val="multilevel"/>
    <w:tmpl w:val="E8B403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C7D20"/>
    <w:rsid w:val="0001667A"/>
    <w:rsid w:val="00062BA4"/>
    <w:rsid w:val="00064147"/>
    <w:rsid w:val="000822EB"/>
    <w:rsid w:val="00082419"/>
    <w:rsid w:val="00085D0F"/>
    <w:rsid w:val="000913A6"/>
    <w:rsid w:val="000A2223"/>
    <w:rsid w:val="000B6203"/>
    <w:rsid w:val="000C0BFB"/>
    <w:rsid w:val="000D22A0"/>
    <w:rsid w:val="000E18EE"/>
    <w:rsid w:val="000E4276"/>
    <w:rsid w:val="000F246E"/>
    <w:rsid w:val="0015217F"/>
    <w:rsid w:val="00155767"/>
    <w:rsid w:val="00160AEA"/>
    <w:rsid w:val="0018144D"/>
    <w:rsid w:val="001C08E4"/>
    <w:rsid w:val="001C3482"/>
    <w:rsid w:val="001D1F79"/>
    <w:rsid w:val="001D6D03"/>
    <w:rsid w:val="001E65AF"/>
    <w:rsid w:val="00253CC5"/>
    <w:rsid w:val="00294F71"/>
    <w:rsid w:val="002A3AF6"/>
    <w:rsid w:val="002A7573"/>
    <w:rsid w:val="002E2773"/>
    <w:rsid w:val="002E7DFA"/>
    <w:rsid w:val="002F1144"/>
    <w:rsid w:val="00337A11"/>
    <w:rsid w:val="003601B6"/>
    <w:rsid w:val="003A11E0"/>
    <w:rsid w:val="003C10CC"/>
    <w:rsid w:val="003C630F"/>
    <w:rsid w:val="003D245F"/>
    <w:rsid w:val="003D48EB"/>
    <w:rsid w:val="003D7C12"/>
    <w:rsid w:val="003D7F06"/>
    <w:rsid w:val="00402808"/>
    <w:rsid w:val="00461F29"/>
    <w:rsid w:val="0047605F"/>
    <w:rsid w:val="00483B13"/>
    <w:rsid w:val="00490D84"/>
    <w:rsid w:val="004B4C07"/>
    <w:rsid w:val="0050263E"/>
    <w:rsid w:val="00523FD5"/>
    <w:rsid w:val="00545F86"/>
    <w:rsid w:val="00585494"/>
    <w:rsid w:val="005B5E34"/>
    <w:rsid w:val="005E3ED6"/>
    <w:rsid w:val="005F31F1"/>
    <w:rsid w:val="00602083"/>
    <w:rsid w:val="00625F34"/>
    <w:rsid w:val="00636DF4"/>
    <w:rsid w:val="00647A18"/>
    <w:rsid w:val="00657F02"/>
    <w:rsid w:val="00672E96"/>
    <w:rsid w:val="006862F4"/>
    <w:rsid w:val="006A5FA1"/>
    <w:rsid w:val="006B2AFF"/>
    <w:rsid w:val="00705533"/>
    <w:rsid w:val="00722B77"/>
    <w:rsid w:val="00746342"/>
    <w:rsid w:val="00771C28"/>
    <w:rsid w:val="00790EBD"/>
    <w:rsid w:val="007B0817"/>
    <w:rsid w:val="007C0A7B"/>
    <w:rsid w:val="00804491"/>
    <w:rsid w:val="00820036"/>
    <w:rsid w:val="0085324F"/>
    <w:rsid w:val="00875AFD"/>
    <w:rsid w:val="008C5223"/>
    <w:rsid w:val="008E6F70"/>
    <w:rsid w:val="00973396"/>
    <w:rsid w:val="00994C30"/>
    <w:rsid w:val="009F731E"/>
    <w:rsid w:val="00A23545"/>
    <w:rsid w:val="00A23672"/>
    <w:rsid w:val="00A50E1D"/>
    <w:rsid w:val="00A56239"/>
    <w:rsid w:val="00A66EA3"/>
    <w:rsid w:val="00AA5347"/>
    <w:rsid w:val="00AD1F76"/>
    <w:rsid w:val="00AD78C0"/>
    <w:rsid w:val="00B36401"/>
    <w:rsid w:val="00B50121"/>
    <w:rsid w:val="00B56EAF"/>
    <w:rsid w:val="00B600E1"/>
    <w:rsid w:val="00B80C3E"/>
    <w:rsid w:val="00BA7948"/>
    <w:rsid w:val="00BB3005"/>
    <w:rsid w:val="00BC5684"/>
    <w:rsid w:val="00BC7D20"/>
    <w:rsid w:val="00BD02D5"/>
    <w:rsid w:val="00BE1CDC"/>
    <w:rsid w:val="00BE2516"/>
    <w:rsid w:val="00BE30F0"/>
    <w:rsid w:val="00BE5D71"/>
    <w:rsid w:val="00C04DBB"/>
    <w:rsid w:val="00C07500"/>
    <w:rsid w:val="00C13018"/>
    <w:rsid w:val="00C2615A"/>
    <w:rsid w:val="00C370B8"/>
    <w:rsid w:val="00C74264"/>
    <w:rsid w:val="00C76CD1"/>
    <w:rsid w:val="00C80F96"/>
    <w:rsid w:val="00C86868"/>
    <w:rsid w:val="00CA5735"/>
    <w:rsid w:val="00CE7B7C"/>
    <w:rsid w:val="00CF6CC7"/>
    <w:rsid w:val="00D107C5"/>
    <w:rsid w:val="00D75925"/>
    <w:rsid w:val="00D90637"/>
    <w:rsid w:val="00DC1855"/>
    <w:rsid w:val="00E30CBA"/>
    <w:rsid w:val="00E51228"/>
    <w:rsid w:val="00E67A29"/>
    <w:rsid w:val="00E7331C"/>
    <w:rsid w:val="00EA4920"/>
    <w:rsid w:val="00EA4C8F"/>
    <w:rsid w:val="00EB4620"/>
    <w:rsid w:val="00EB6BE1"/>
    <w:rsid w:val="00EB7D5C"/>
    <w:rsid w:val="00EC1876"/>
    <w:rsid w:val="00ED4EA1"/>
    <w:rsid w:val="00F62F72"/>
    <w:rsid w:val="00F675E3"/>
    <w:rsid w:val="00F83CB3"/>
    <w:rsid w:val="00FA7C95"/>
    <w:rsid w:val="00FC4177"/>
    <w:rsid w:val="00FD1F80"/>
    <w:rsid w:val="00FD28FC"/>
    <w:rsid w:val="00FE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A1"/>
    <w:pPr>
      <w:spacing w:after="200" w:line="276" w:lineRule="auto"/>
      <w:ind w:left="720"/>
      <w:contextualSpacing/>
    </w:pPr>
  </w:style>
  <w:style w:type="character" w:customStyle="1" w:styleId="FontStyle21">
    <w:name w:val="Font Style21"/>
    <w:basedOn w:val="a0"/>
    <w:uiPriority w:val="99"/>
    <w:rsid w:val="00D7592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759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D75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592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592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549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58549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7948"/>
  </w:style>
  <w:style w:type="character" w:customStyle="1" w:styleId="c15">
    <w:name w:val="c15"/>
    <w:basedOn w:val="a0"/>
    <w:rsid w:val="00BA7948"/>
  </w:style>
  <w:style w:type="character" w:customStyle="1" w:styleId="c0">
    <w:name w:val="c0"/>
    <w:basedOn w:val="a0"/>
    <w:rsid w:val="0085324F"/>
  </w:style>
  <w:style w:type="character" w:customStyle="1" w:styleId="c20">
    <w:name w:val="c20"/>
    <w:basedOn w:val="a0"/>
    <w:rsid w:val="0085324F"/>
  </w:style>
  <w:style w:type="paragraph" w:customStyle="1" w:styleId="c10">
    <w:name w:val="c10"/>
    <w:basedOn w:val="a"/>
    <w:rsid w:val="00C3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70B8"/>
  </w:style>
  <w:style w:type="paragraph" w:customStyle="1" w:styleId="c25">
    <w:name w:val="c25"/>
    <w:basedOn w:val="a"/>
    <w:rsid w:val="007C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0A7B"/>
  </w:style>
  <w:style w:type="paragraph" w:customStyle="1" w:styleId="c1">
    <w:name w:val="c1"/>
    <w:basedOn w:val="a"/>
    <w:rsid w:val="00BB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005"/>
  </w:style>
  <w:style w:type="character" w:customStyle="1" w:styleId="c43">
    <w:name w:val="c43"/>
    <w:basedOn w:val="a0"/>
    <w:rsid w:val="002E7DFA"/>
  </w:style>
  <w:style w:type="character" w:customStyle="1" w:styleId="c82">
    <w:name w:val="c82"/>
    <w:basedOn w:val="a0"/>
    <w:rsid w:val="002E7DFA"/>
  </w:style>
  <w:style w:type="paragraph" w:customStyle="1" w:styleId="c8">
    <w:name w:val="c8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7DFA"/>
  </w:style>
  <w:style w:type="character" w:customStyle="1" w:styleId="c22">
    <w:name w:val="c22"/>
    <w:basedOn w:val="a0"/>
    <w:rsid w:val="002E7DFA"/>
  </w:style>
  <w:style w:type="character" w:customStyle="1" w:styleId="c32">
    <w:name w:val="c32"/>
    <w:basedOn w:val="a0"/>
    <w:rsid w:val="002E7DFA"/>
  </w:style>
  <w:style w:type="character" w:customStyle="1" w:styleId="c34">
    <w:name w:val="c34"/>
    <w:basedOn w:val="a0"/>
    <w:rsid w:val="002E7DFA"/>
  </w:style>
  <w:style w:type="character" w:customStyle="1" w:styleId="c31">
    <w:name w:val="c31"/>
    <w:basedOn w:val="a0"/>
    <w:rsid w:val="002E7DFA"/>
  </w:style>
  <w:style w:type="character" w:customStyle="1" w:styleId="c14">
    <w:name w:val="c14"/>
    <w:basedOn w:val="a0"/>
    <w:rsid w:val="002E7DFA"/>
  </w:style>
  <w:style w:type="character" w:customStyle="1" w:styleId="c45">
    <w:name w:val="c45"/>
    <w:basedOn w:val="a0"/>
    <w:rsid w:val="002E7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E491-9B34-430A-BA71-83F84564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Золушка</cp:lastModifiedBy>
  <cp:revision>10</cp:revision>
  <cp:lastPrinted>2015-02-10T12:57:00Z</cp:lastPrinted>
  <dcterms:created xsi:type="dcterms:W3CDTF">2023-12-11T09:42:00Z</dcterms:created>
  <dcterms:modified xsi:type="dcterms:W3CDTF">2023-12-13T00:28:00Z</dcterms:modified>
</cp:coreProperties>
</file>