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50" w:rsidRDefault="00377C50">
      <w:r>
        <w:rPr>
          <w:noProof/>
        </w:rPr>
        <w:drawing>
          <wp:inline distT="0" distB="0" distL="0" distR="0">
            <wp:extent cx="7181850" cy="9721289"/>
            <wp:effectExtent l="19050" t="0" r="0" b="0"/>
            <wp:docPr id="1" name="Рисунок 0" descr="msg433857995-4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433857995-43730.jpg"/>
                    <pic:cNvPicPr/>
                  </pic:nvPicPr>
                  <pic:blipFill>
                    <a:blip r:embed="rId7"/>
                    <a:stretch>
                      <a:fillRect/>
                    </a:stretch>
                  </pic:blipFill>
                  <pic:spPr>
                    <a:xfrm>
                      <a:off x="0" y="0"/>
                      <a:ext cx="7185694" cy="9726492"/>
                    </a:xfrm>
                    <a:prstGeom prst="rect">
                      <a:avLst/>
                    </a:prstGeom>
                  </pic:spPr>
                </pic:pic>
              </a:graphicData>
            </a:graphic>
          </wp:inline>
        </w:drawing>
      </w:r>
    </w:p>
    <w:p w:rsidR="00377C50" w:rsidRDefault="00377C50"/>
    <w:p w:rsidR="00377C50" w:rsidRPr="00114B92" w:rsidRDefault="00377C50" w:rsidP="00377C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114B92">
        <w:rPr>
          <w:rFonts w:ascii="Times New Roman" w:hAnsi="Times New Roman" w:cs="Times New Roman"/>
          <w:b/>
          <w:sz w:val="24"/>
          <w:szCs w:val="24"/>
        </w:rPr>
        <w:t>ГЛАВЛЕНИЕ</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Pr="00114B92">
          <w:rPr>
            <w:rStyle w:val="af2"/>
            <w:rFonts w:ascii="Times New Roman" w:hAnsi="Times New Roman" w:cs="Times New Roman"/>
            <w:noProof/>
            <w:color w:val="auto"/>
            <w:sz w:val="24"/>
            <w:szCs w:val="24"/>
          </w:rPr>
          <w:t>ВВЕДЕНИЕ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_Toc475204378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Pr="00114B92">
          <w:rPr>
            <w:rStyle w:val="af2"/>
            <w:rFonts w:ascii="Times New Roman" w:hAnsi="Times New Roman" w:cs="Times New Roman"/>
            <w:noProof/>
            <w:color w:val="auto"/>
            <w:sz w:val="24"/>
            <w:szCs w:val="24"/>
          </w:rPr>
          <w:t>1. ЦЕЛЕВОЙ РАЗДЕЛ</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_Toc475204379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380" w:history="1">
        <w:r w:rsidRPr="00114B92">
          <w:rPr>
            <w:rStyle w:val="af2"/>
            <w:rFonts w:ascii="Times New Roman" w:hAnsi="Times New Roman" w:cs="Times New Roman"/>
            <w:noProof/>
            <w:color w:val="auto"/>
            <w:sz w:val="24"/>
            <w:szCs w:val="24"/>
          </w:rPr>
          <w:t>1.1. Пояснительная записка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Pr="00114B92">
          <w:rPr>
            <w:rStyle w:val="af2"/>
            <w:rFonts w:ascii="Times New Roman" w:hAnsi="Times New Roman" w:cs="Times New Roman"/>
            <w:noProof/>
            <w:color w:val="auto"/>
            <w:sz w:val="24"/>
            <w:szCs w:val="24"/>
          </w:rPr>
          <w:t>1.1.1. Цели и задачи Программы</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Pr="00114B92">
          <w:rPr>
            <w:rStyle w:val="af2"/>
            <w:rFonts w:ascii="Times New Roman" w:hAnsi="Times New Roman" w:cs="Times New Roman"/>
            <w:noProof/>
            <w:color w:val="auto"/>
            <w:sz w:val="24"/>
            <w:szCs w:val="24"/>
          </w:rPr>
          <w:t>1.1.2. Принципы и подходы к формированию Программы</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383" w:history="1">
        <w:r w:rsidRPr="00114B92">
          <w:rPr>
            <w:rStyle w:val="af2"/>
            <w:rFonts w:ascii="Times New Roman" w:hAnsi="Times New Roman" w:cs="Times New Roman"/>
            <w:noProof/>
            <w:color w:val="auto"/>
            <w:sz w:val="24"/>
            <w:szCs w:val="24"/>
          </w:rPr>
          <w:t>1.2. Планируемые результаты</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Pr>
            <w:rStyle w:val="af2"/>
            <w:rFonts w:ascii="Times New Roman" w:hAnsi="Times New Roman" w:cs="Times New Roman"/>
            <w:noProof/>
            <w:color w:val="auto"/>
            <w:sz w:val="24"/>
            <w:szCs w:val="24"/>
          </w:rPr>
          <w:t>1.2.1</w:t>
        </w:r>
        <w:r w:rsidRPr="00114B92">
          <w:rPr>
            <w:rStyle w:val="af2"/>
            <w:rFonts w:ascii="Times New Roman" w:hAnsi="Times New Roman" w:cs="Times New Roman"/>
            <w:noProof/>
            <w:color w:val="auto"/>
            <w:sz w:val="24"/>
            <w:szCs w:val="24"/>
          </w:rPr>
          <w:t>. Целевые ориентиры раннего возраста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Pr>
            <w:rStyle w:val="af2"/>
            <w:rFonts w:ascii="Times New Roman" w:hAnsi="Times New Roman" w:cs="Times New Roman"/>
            <w:noProof/>
            <w:color w:val="auto"/>
            <w:sz w:val="24"/>
            <w:szCs w:val="24"/>
          </w:rPr>
          <w:t>1.2.2</w:t>
        </w:r>
        <w:r w:rsidRPr="00114B92">
          <w:rPr>
            <w:rStyle w:val="af2"/>
            <w:rFonts w:ascii="Times New Roman" w:hAnsi="Times New Roman" w:cs="Times New Roman"/>
            <w:noProof/>
            <w:color w:val="auto"/>
            <w:sz w:val="24"/>
            <w:szCs w:val="24"/>
          </w:rPr>
          <w:t>. Целевые ориентиры дошкольного возраста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Pr>
            <w:rStyle w:val="af2"/>
            <w:rFonts w:ascii="Times New Roman" w:hAnsi="Times New Roman" w:cs="Times New Roman"/>
            <w:noProof/>
            <w:color w:val="auto"/>
            <w:sz w:val="24"/>
            <w:szCs w:val="24"/>
          </w:rPr>
          <w:t>1.2.3</w:t>
        </w:r>
        <w:r w:rsidRPr="00114B92">
          <w:rPr>
            <w:rStyle w:val="af2"/>
            <w:rFonts w:ascii="Times New Roman" w:hAnsi="Times New Roman" w:cs="Times New Roman"/>
            <w:noProof/>
            <w:color w:val="auto"/>
            <w:sz w:val="24"/>
            <w:szCs w:val="24"/>
          </w:rPr>
          <w:t>. Целевые ориентиры на этапе завершения освоения Программы</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388" w:history="1">
        <w:r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Pr="00114B92">
          <w:rPr>
            <w:rStyle w:val="af2"/>
            <w:rFonts w:ascii="Times New Roman" w:hAnsi="Times New Roman" w:cs="Times New Roman"/>
            <w:noProof/>
            <w:color w:val="auto"/>
            <w:sz w:val="24"/>
            <w:szCs w:val="24"/>
          </w:rPr>
          <w:t>2. СОДЕРЖАТЕЛЬНЫЙ РАЗДЕЛ</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_Toc475204389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390" w:history="1">
        <w:r w:rsidRPr="00114B92">
          <w:rPr>
            <w:rStyle w:val="af2"/>
            <w:rFonts w:ascii="Times New Roman" w:hAnsi="Times New Roman" w:cs="Times New Roman"/>
            <w:noProof/>
            <w:color w:val="auto"/>
            <w:sz w:val="24"/>
            <w:szCs w:val="24"/>
          </w:rPr>
          <w:t>2.1. Общие положения</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391" w:history="1">
        <w:r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Pr>
            <w:rStyle w:val="af2"/>
            <w:rFonts w:ascii="Times New Roman" w:hAnsi="Times New Roman" w:cs="Times New Roman"/>
            <w:noProof/>
            <w:color w:val="auto"/>
            <w:sz w:val="24"/>
            <w:szCs w:val="24"/>
          </w:rPr>
          <w:t>2.2.1</w:t>
        </w:r>
        <w:r w:rsidRPr="00114B92">
          <w:rPr>
            <w:rStyle w:val="af2"/>
            <w:rFonts w:ascii="Times New Roman" w:hAnsi="Times New Roman" w:cs="Times New Roman"/>
            <w:noProof/>
            <w:color w:val="auto"/>
            <w:sz w:val="24"/>
            <w:szCs w:val="24"/>
          </w:rPr>
          <w:t>. Ранний возраст (1 – 3 года)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Pr="00114B92">
          <w:rPr>
            <w:rStyle w:val="af2"/>
            <w:rFonts w:ascii="Times New Roman" w:hAnsi="Times New Roman" w:cs="Times New Roman"/>
            <w:noProof/>
            <w:color w:val="auto"/>
            <w:sz w:val="24"/>
            <w:szCs w:val="24"/>
          </w:rPr>
          <w:t>2.2.2. Дошкольный возраст</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Pr="00114B92">
          <w:rPr>
            <w:rStyle w:val="af2"/>
            <w:rFonts w:ascii="Times New Roman" w:hAnsi="Times New Roman" w:cs="Times New Roman"/>
            <w:noProof/>
            <w:color w:val="auto"/>
            <w:sz w:val="24"/>
            <w:szCs w:val="24"/>
          </w:rPr>
          <w:t>2.2.2.1. Социально-коммуникативное развитие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Pr="00114B92">
          <w:rPr>
            <w:rStyle w:val="af2"/>
            <w:rFonts w:ascii="Times New Roman" w:hAnsi="Times New Roman" w:cs="Times New Roman"/>
            <w:noProof/>
            <w:color w:val="auto"/>
            <w:sz w:val="24"/>
            <w:szCs w:val="24"/>
          </w:rPr>
          <w:t>2.2.2.2. Познавательное развитие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Pr="00114B92">
          <w:rPr>
            <w:rStyle w:val="af2"/>
            <w:rFonts w:ascii="Times New Roman" w:hAnsi="Times New Roman" w:cs="Times New Roman"/>
            <w:noProof/>
            <w:color w:val="auto"/>
            <w:sz w:val="24"/>
            <w:szCs w:val="24"/>
          </w:rPr>
          <w:t>2.2.2.3. Речевое развитие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Pr="00114B92">
          <w:rPr>
            <w:rStyle w:val="af2"/>
            <w:rFonts w:ascii="Times New Roman" w:hAnsi="Times New Roman" w:cs="Times New Roman"/>
            <w:noProof/>
            <w:color w:val="auto"/>
            <w:sz w:val="24"/>
            <w:szCs w:val="24"/>
          </w:rPr>
          <w:t>2.2.2.4. Художественно-эстетическое развитие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_Toc475204399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Pr="00114B92">
          <w:rPr>
            <w:rStyle w:val="af2"/>
            <w:rFonts w:ascii="Times New Roman" w:hAnsi="Times New Roman" w:cs="Times New Roman"/>
            <w:noProof/>
            <w:color w:val="auto"/>
            <w:sz w:val="24"/>
            <w:szCs w:val="24"/>
          </w:rPr>
          <w:t>2.2.2.5. Физическое развитие</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01" w:history="1">
        <w:r w:rsidRPr="00114B92">
          <w:rPr>
            <w:rStyle w:val="af2"/>
            <w:rFonts w:ascii="Times New Roman" w:hAnsi="Times New Roman" w:cs="Times New Roman"/>
            <w:noProof/>
            <w:color w:val="auto"/>
            <w:sz w:val="24"/>
            <w:szCs w:val="24"/>
          </w:rPr>
          <w:t>2.3. Взаимодействие взрослых с детьми</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02" w:history="1">
        <w:r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03" w:history="1">
        <w:r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Pr="00114B92">
          <w:rPr>
            <w:rStyle w:val="af2"/>
            <w:rFonts w:ascii="Times New Roman" w:hAnsi="Times New Roman" w:cs="Times New Roman"/>
            <w:noProof/>
            <w:color w:val="auto"/>
            <w:sz w:val="24"/>
            <w:szCs w:val="24"/>
          </w:rPr>
          <w:t>3. ОРГАНИЗАЦИОННЫЙ РАЗДЕЛ</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06" w:history="1">
        <w:r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_Toc475204406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10" w:history="1">
        <w:r>
          <w:rPr>
            <w:rStyle w:val="af2"/>
            <w:rFonts w:ascii="Times New Roman" w:hAnsi="Times New Roman" w:cs="Times New Roman"/>
            <w:noProof/>
            <w:color w:val="auto"/>
            <w:sz w:val="24"/>
            <w:szCs w:val="24"/>
          </w:rPr>
          <w:t>3.3</w:t>
        </w:r>
        <w:r w:rsidRPr="00114B92">
          <w:rPr>
            <w:rStyle w:val="af2"/>
            <w:rFonts w:ascii="Times New Roman" w:hAnsi="Times New Roman" w:cs="Times New Roman"/>
            <w:noProof/>
            <w:color w:val="auto"/>
            <w:sz w:val="24"/>
            <w:szCs w:val="24"/>
          </w:rPr>
          <w:t>. Планирование образовательной деятельности</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_Toc475204410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11" w:history="1">
        <w:r>
          <w:rPr>
            <w:rStyle w:val="af2"/>
            <w:rFonts w:ascii="Times New Roman" w:hAnsi="Times New Roman" w:cs="Times New Roman"/>
            <w:noProof/>
            <w:color w:val="auto"/>
            <w:sz w:val="24"/>
            <w:szCs w:val="24"/>
          </w:rPr>
          <w:t>3.4</w:t>
        </w:r>
        <w:r w:rsidRPr="00114B92">
          <w:rPr>
            <w:rStyle w:val="af2"/>
            <w:rFonts w:ascii="Times New Roman" w:hAnsi="Times New Roman" w:cs="Times New Roman"/>
            <w:noProof/>
            <w:color w:val="auto"/>
            <w:sz w:val="24"/>
            <w:szCs w:val="24"/>
          </w:rPr>
          <w:t>. Режим дня и распорядок</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_Toc475204411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rPr>
          <w:rFonts w:ascii="Times New Roman" w:eastAsiaTheme="minorEastAsia" w:hAnsi="Times New Roman" w:cs="Times New Roman"/>
          <w:noProof/>
          <w:sz w:val="24"/>
          <w:szCs w:val="24"/>
          <w:lang w:eastAsia="ru-RU"/>
        </w:rPr>
      </w:pPr>
      <w:hyperlink w:anchor="_Toc475204413" w:history="1">
        <w:r>
          <w:rPr>
            <w:rStyle w:val="af2"/>
            <w:rFonts w:ascii="Times New Roman" w:hAnsi="Times New Roman" w:cs="Times New Roman"/>
            <w:noProof/>
            <w:color w:val="auto"/>
            <w:sz w:val="24"/>
            <w:szCs w:val="24"/>
          </w:rPr>
          <w:t>3.5</w:t>
        </w:r>
        <w:r w:rsidRPr="00114B92">
          <w:rPr>
            <w:rStyle w:val="af2"/>
            <w:rFonts w:ascii="Times New Roman" w:hAnsi="Times New Roman" w:cs="Times New Roman"/>
            <w:noProof/>
            <w:color w:val="auto"/>
            <w:sz w:val="24"/>
            <w:szCs w:val="24"/>
          </w:rPr>
          <w:t>. Перечень нормативных и нормативно-методических документов</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_Toc475204413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pStyle w:val="21"/>
        <w:spacing w:after="0" w:line="360" w:lineRule="auto"/>
        <w:ind w:left="0"/>
        <w:rPr>
          <w:rFonts w:ascii="Times New Roman" w:eastAsiaTheme="minorEastAsia" w:hAnsi="Times New Roman" w:cs="Times New Roman"/>
          <w:noProof/>
          <w:sz w:val="24"/>
          <w:szCs w:val="24"/>
          <w:lang w:eastAsia="ru-RU"/>
        </w:rPr>
      </w:pPr>
      <w:hyperlink w:anchor="_Toc475204414" w:history="1">
        <w:r w:rsidRPr="00114B92">
          <w:rPr>
            <w:rStyle w:val="af2"/>
            <w:rFonts w:ascii="Times New Roman" w:hAnsi="Times New Roman" w:cs="Times New Roman"/>
            <w:noProof/>
            <w:color w:val="auto"/>
            <w:sz w:val="24"/>
            <w:szCs w:val="24"/>
          </w:rPr>
          <w:t>Перечень литературных источников</w:t>
        </w:r>
        <w:r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Pr="00114B92">
          <w:rPr>
            <w:rFonts w:ascii="Times New Roman" w:hAnsi="Times New Roman" w:cs="Times New Roman"/>
            <w:noProof/>
            <w:webHidden/>
            <w:sz w:val="24"/>
            <w:szCs w:val="24"/>
          </w:rPr>
          <w:instrText xml:space="preserve"> PAGEREF _Toc475204414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377C50" w:rsidRPr="00114B92" w:rsidRDefault="00377C50" w:rsidP="00377C50">
      <w:pPr>
        <w:pStyle w:val="Pfu1"/>
        <w:keepNext w:val="0"/>
        <w:keepLines w:val="0"/>
        <w:pageBreakBefore/>
        <w:widowControl w:val="0"/>
        <w:rPr>
          <w:rFonts w:ascii="Times New Roman" w:hAnsi="Times New Roman"/>
        </w:rPr>
      </w:pPr>
      <w:bookmarkStart w:id="0" w:name="_Toc475204378"/>
      <w:r w:rsidRPr="00114B92">
        <w:rPr>
          <w:rFonts w:ascii="Times New Roman" w:hAnsi="Times New Roman"/>
        </w:rPr>
        <w:lastRenderedPageBreak/>
        <w:t>ВВЕДЕНИЕ</w:t>
      </w:r>
      <w:bookmarkEnd w:id="0"/>
    </w:p>
    <w:p w:rsidR="00377C50" w:rsidRPr="00114B92" w:rsidRDefault="00377C50" w:rsidP="00377C50">
      <w:pPr>
        <w:widowControl w:val="0"/>
        <w:spacing w:after="0" w:line="360" w:lineRule="auto"/>
        <w:rPr>
          <w:rFonts w:ascii="Times New Roman" w:hAnsi="Times New Roman" w:cs="Times New Roman"/>
          <w:b/>
          <w:sz w:val="24"/>
          <w:szCs w:val="24"/>
        </w:rPr>
      </w:pP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xml:space="preserve">Адаптированная основная образовательная программа дошкольного образования </w:t>
      </w:r>
      <w:r>
        <w:rPr>
          <w:rFonts w:ascii="Times New Roman" w:hAnsi="Times New Roman" w:cs="Times New Roman"/>
          <w:sz w:val="24"/>
          <w:szCs w:val="24"/>
        </w:rPr>
        <w:t>для детей с нарушением опорно-двигательного аппарата</w:t>
      </w:r>
      <w:r w:rsidRPr="00C524D8">
        <w:rPr>
          <w:rFonts w:ascii="Times New Roman" w:hAnsi="Times New Roman" w:cs="Times New Roman"/>
          <w:sz w:val="24"/>
          <w:szCs w:val="24"/>
        </w:rPr>
        <w:t xml:space="preserve"> (далее – Программа) разработана с учетом специфики дошкольного образования как фундамента всего последующего общего образования, в соответствии с</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xml:space="preserve"> - Федеральным законом "Об образовании в Российской Федерации" от 29.12.2012 г. №273-ФЗ (ред. от 26.07.2019г.)</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xml:space="preserve">- Письмом Министерства образования РФ от 27.03.2000г. №27/901-6 "О психолого-медико-педагогическом консилиуме (ПМПК) образовательного учреждения" </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Приказом Минобрнауки России от 20.09.2013г. №1082 "Об утверждении Положения о психолого-медико-педагогической комиссии"</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Приказом Министерства образования и науки РФ от 08.04.2014г. №293 "Об утверждении Порядка приёма на обучение по образовательным программам дошкольного образования"</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и дополнениями от 21.01.2019г.)</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p w:rsidR="00377C50" w:rsidRPr="00C524D8" w:rsidRDefault="00377C50" w:rsidP="00377C50">
      <w:pPr>
        <w:spacing w:after="0" w:line="360" w:lineRule="auto"/>
        <w:ind w:firstLine="709"/>
        <w:jc w:val="both"/>
        <w:rPr>
          <w:rFonts w:ascii="Times New Roman" w:hAnsi="Times New Roman" w:cs="Times New Roman"/>
          <w:sz w:val="24"/>
          <w:szCs w:val="24"/>
        </w:rPr>
      </w:pPr>
      <w:r w:rsidRPr="00C524D8">
        <w:rPr>
          <w:rFonts w:ascii="Times New Roman" w:hAnsi="Times New Roman" w:cs="Times New Roman"/>
          <w:sz w:val="24"/>
          <w:szCs w:val="24"/>
        </w:rPr>
        <w:t>- Приказом Министерства 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77C50" w:rsidRPr="00114B92" w:rsidRDefault="00377C50" w:rsidP="00377C50">
      <w:pPr>
        <w:spacing w:after="0" w:line="360" w:lineRule="auto"/>
        <w:ind w:firstLine="709"/>
        <w:jc w:val="both"/>
        <w:rPr>
          <w:rFonts w:ascii="Times New Roman" w:hAnsi="Times New Roman" w:cs="Times New Roman"/>
          <w:b/>
          <w:sz w:val="24"/>
          <w:szCs w:val="24"/>
        </w:rPr>
      </w:pPr>
      <w:r w:rsidRPr="00C524D8">
        <w:rPr>
          <w:rFonts w:ascii="Times New Roman" w:hAnsi="Times New Roman" w:cs="Times New Roman"/>
          <w:sz w:val="24"/>
          <w:szCs w:val="24"/>
        </w:rPr>
        <w:t>- Разъяснениями Министерства Просвещения РФ от 20.02.2019г. №ТС-551/07 "О сопровождении образования обучающихся с ОВЗ и инвалидностью"</w:t>
      </w: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377C50" w:rsidRPr="00114B92" w:rsidRDefault="00377C50" w:rsidP="00377C50">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данной категории ведущими являются двигательные расстройства(задержка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377C50" w:rsidRPr="00114B92" w:rsidRDefault="00377C50" w:rsidP="00377C50">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377C50" w:rsidRPr="00114B92" w:rsidRDefault="00377C50" w:rsidP="00377C50">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тяжелой степени</w:t>
      </w:r>
      <w:r w:rsidRPr="00114B92">
        <w:rPr>
          <w:rFonts w:ascii="Times New Roman" w:hAnsi="Times New Roman"/>
          <w:sz w:val="24"/>
          <w:szCs w:val="24"/>
        </w:rPr>
        <w:t xml:space="preserve">двигательных нарушений дети не владеют навыками ходьбы и манипулятивной деятельностью, они не могут самостоятельно обслуживать себя; </w:t>
      </w:r>
    </w:p>
    <w:p w:rsidR="00377C50" w:rsidRPr="00114B92" w:rsidRDefault="00377C50" w:rsidP="00377C50">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lastRenderedPageBreak/>
        <w:t>- п</w:t>
      </w:r>
      <w:r w:rsidRPr="00114B92">
        <w:rPr>
          <w:rFonts w:ascii="Times New Roman" w:hAnsi="Times New Roman"/>
          <w:iCs/>
          <w:sz w:val="24"/>
          <w:szCs w:val="24"/>
        </w:rPr>
        <w:t>ри</w:t>
      </w:r>
      <w:r w:rsidRPr="00114B92">
        <w:rPr>
          <w:rFonts w:ascii="Times New Roman" w:hAnsi="Times New Roman"/>
          <w:i/>
          <w:sz w:val="24"/>
          <w:szCs w:val="24"/>
        </w:rPr>
        <w:t xml:space="preserve"> средней (умеренно выраженной)степени</w:t>
      </w:r>
      <w:r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затруднено.Навыки самообслуживания у них развиты не полностью из-за нарушений манипулятивных функций рук; </w:t>
      </w:r>
    </w:p>
    <w:p w:rsidR="00377C50" w:rsidRPr="00114B92" w:rsidRDefault="00377C50" w:rsidP="00377C50">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легкой степени</w:t>
      </w:r>
      <w:r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377C50" w:rsidRPr="00114B92" w:rsidRDefault="00377C50" w:rsidP="00377C50">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НОДА условно можно разделить на две категории, которые нуждаются в различных вариантахпсихолого-педагогической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/или речевом развитии.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Pr="00114B92">
        <w:rPr>
          <w:rFonts w:ascii="Times New Roman" w:hAnsi="Times New Roman" w:cs="Times New Roman"/>
          <w:sz w:val="24"/>
          <w:szCs w:val="24"/>
        </w:rPr>
        <w:t xml:space="preserve">при ДЦП имеет ряд специфических особенностей, характерных для всех детей: неравномерный характер нарушений отдельных психическихфункций;сниженныйзапасзнанийипредставленийобокружающем мире, выраженность астенических проявлений (высокая истощаемость всех психических процессов, </w:t>
      </w:r>
      <w:r w:rsidRPr="00114B92">
        <w:rPr>
          <w:rFonts w:ascii="Times New Roman" w:hAnsi="Times New Roman" w:cs="Times New Roman"/>
          <w:sz w:val="24"/>
          <w:szCs w:val="24"/>
        </w:rPr>
        <w:lastRenderedPageBreak/>
        <w:t>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377C50" w:rsidRPr="00114B92" w:rsidRDefault="00377C50" w:rsidP="00377C5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Pr="00114B92">
        <w:rPr>
          <w:rFonts w:ascii="Times New Roman" w:hAnsi="Times New Roman" w:cs="Times New Roman"/>
          <w:i/>
          <w:sz w:val="24"/>
          <w:szCs w:val="24"/>
        </w:rPr>
        <w:t>По состоянию интеллекта</w:t>
      </w:r>
      <w:r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377C50" w:rsidRPr="00114B92" w:rsidRDefault="00377C50" w:rsidP="00377C5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377C50" w:rsidRPr="00114B92" w:rsidRDefault="00377C50" w:rsidP="00377C5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w:t>
      </w:r>
    </w:p>
    <w:p w:rsidR="00377C50" w:rsidRPr="00114B92" w:rsidRDefault="00377C50" w:rsidP="00377C50">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377C50" w:rsidRPr="00114B92" w:rsidRDefault="00377C50" w:rsidP="00377C50">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w:t>
      </w:r>
      <w:r w:rsidRPr="00114B92">
        <w:rPr>
          <w:rFonts w:ascii="Times New Roman" w:hAnsi="Times New Roman" w:cs="Times New Roman"/>
          <w:sz w:val="24"/>
          <w:szCs w:val="24"/>
        </w:rPr>
        <w:lastRenderedPageBreak/>
        <w:t xml:space="preserve">при условии минимальной коррекционно-педагогической помощи на протяжениидошкольного возраста,к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377C50" w:rsidRPr="00114B92" w:rsidRDefault="00377C50" w:rsidP="00377C50">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377C50" w:rsidRPr="00114B92" w:rsidRDefault="00377C50" w:rsidP="00377C50">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ранней психолого-медико-педагогической помощи в системе комплексной абилитации/реабилитации;</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создании безбарьерной архитектурно-планировочной среды;</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обеспечении особой пространственной и временной организации образовательной среды;</w:t>
      </w:r>
    </w:p>
    <w:p w:rsidR="00377C50" w:rsidRPr="00114B92" w:rsidRDefault="00377C50" w:rsidP="006071E5">
      <w:pPr>
        <w:pStyle w:val="ac"/>
        <w:numPr>
          <w:ilvl w:val="0"/>
          <w:numId w:val="2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377C50" w:rsidRPr="00114B92" w:rsidRDefault="00377C50" w:rsidP="006071E5">
      <w:pPr>
        <w:pStyle w:val="ac"/>
        <w:numPr>
          <w:ilvl w:val="0"/>
          <w:numId w:val="2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 познавательных и социально-личностных нарушений и подготовке к школе;</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работе с родителями детей с НОДА, включая обучение их доступным приемам коррекционно-развивающей работы;</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соматическогоздоровья, в поддержании работоспособности, предупреждении истощаемости, психофизических перегрузок, эмоциональных срывов;</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нарушений и вариативностипроявлений;</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формировании у педагогов образовательной организации специальных компетенций в </w:t>
      </w:r>
      <w:r w:rsidRPr="00114B92">
        <w:rPr>
          <w:rFonts w:ascii="Times New Roman" w:hAnsi="Times New Roman"/>
          <w:sz w:val="24"/>
          <w:szCs w:val="24"/>
        </w:rPr>
        <w:lastRenderedPageBreak/>
        <w:t>областиработы с детьми с двигательной патологией;</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формировании толерантного отношения к ребенку с НОДАу здоровых детей и их родителей;</w:t>
      </w:r>
    </w:p>
    <w:p w:rsidR="00377C50" w:rsidRPr="00114B92" w:rsidRDefault="00377C50" w:rsidP="006071E5">
      <w:pPr>
        <w:pStyle w:val="ac"/>
        <w:numPr>
          <w:ilvl w:val="0"/>
          <w:numId w:val="2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w:t>
      </w:r>
    </w:p>
    <w:p w:rsidR="00377C50" w:rsidRPr="001A7A9A"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w:t>
      </w:r>
      <w:r>
        <w:rPr>
          <w:rFonts w:ascii="Times New Roman" w:eastAsia="Calibri" w:hAnsi="Times New Roman" w:cs="Times New Roman"/>
          <w:bCs/>
          <w:sz w:val="24"/>
          <w:szCs w:val="24"/>
        </w:rPr>
        <w:t xml:space="preserve">венной отсталости, следует </w:t>
      </w:r>
      <w:r w:rsidRPr="00114B92">
        <w:rPr>
          <w:rFonts w:ascii="Times New Roman" w:eastAsia="Calibri" w:hAnsi="Times New Roman" w:cs="Times New Roman"/>
          <w:bCs/>
          <w:sz w:val="24"/>
          <w:szCs w:val="24"/>
        </w:rPr>
        <w:t>разработать для ре</w:t>
      </w:r>
      <w:r>
        <w:rPr>
          <w:rFonts w:ascii="Times New Roman" w:eastAsia="Calibri" w:hAnsi="Times New Roman" w:cs="Times New Roman"/>
          <w:bCs/>
          <w:sz w:val="24"/>
          <w:szCs w:val="24"/>
        </w:rPr>
        <w:t>бенка специальную индивидуальный маршрут развития.</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основе Программы на разных возрастных этапах развития и социализации дошкольников с НОДА конструируется мотивирующая образовательная среда.</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Мотивирующая образовательная среда предоставляет систему условий развития детей, включая пространственно-временные (гибкость и трансформируемостьпространства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 включаетпояснительную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w:t>
      </w:r>
    </w:p>
    <w:p w:rsidR="00377C50" w:rsidRPr="00114B92" w:rsidRDefault="00377C50" w:rsidP="00377C50">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коммуникативная (общение и взаимодействие с взрослыми и другими детьми),</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Содержательный раздел Программы включает описание коррекционно-развивающей работы, обеспечивающей адаптацию и включение детей с НОДА в социум.</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377C50" w:rsidRPr="00114B92" w:rsidRDefault="00377C50" w:rsidP="006071E5">
      <w:pPr>
        <w:pStyle w:val="ac"/>
        <w:widowControl w:val="0"/>
        <w:numPr>
          <w:ilvl w:val="0"/>
          <w:numId w:val="2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 xml:space="preserve">Программа (ПрАООП) обеспечивает планируемые результаты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подошкольному образованию данной категории детей.</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377C50" w:rsidRPr="00114B92" w:rsidRDefault="00377C50" w:rsidP="00377C50">
      <w:pPr>
        <w:widowControl w:val="0"/>
        <w:spacing w:after="0" w:line="360" w:lineRule="auto"/>
        <w:ind w:firstLine="709"/>
        <w:jc w:val="both"/>
        <w:rPr>
          <w:rFonts w:ascii="Times New Roman" w:eastAsia="Calibri" w:hAnsi="Times New Roman" w:cs="Times New Roman"/>
          <w:bCs/>
          <w:sz w:val="24"/>
          <w:szCs w:val="24"/>
        </w:rPr>
      </w:pPr>
    </w:p>
    <w:p w:rsidR="00377C50" w:rsidRPr="00114B92" w:rsidRDefault="00377C50" w:rsidP="00377C50">
      <w:pPr>
        <w:pStyle w:val="Pfu1"/>
        <w:keepNext w:val="0"/>
        <w:keepLines w:val="0"/>
        <w:pageBreakBefore/>
        <w:widowControl w:val="0"/>
        <w:rPr>
          <w:rFonts w:ascii="Times New Roman" w:hAnsi="Times New Roman"/>
        </w:rPr>
      </w:pPr>
      <w:bookmarkStart w:id="1" w:name="_Toc475204379"/>
      <w:r w:rsidRPr="00114B92">
        <w:rPr>
          <w:rFonts w:ascii="Times New Roman" w:hAnsi="Times New Roman"/>
        </w:rPr>
        <w:lastRenderedPageBreak/>
        <w:t>1. ЦЕЛЕВОЙ РАЗДЕЛ</w:t>
      </w:r>
      <w:bookmarkEnd w:id="1"/>
    </w:p>
    <w:p w:rsidR="00377C50" w:rsidRPr="00114B92" w:rsidRDefault="00377C50" w:rsidP="00377C50">
      <w:pPr>
        <w:widowControl w:val="0"/>
        <w:spacing w:after="0" w:line="360" w:lineRule="auto"/>
        <w:ind w:firstLine="709"/>
        <w:jc w:val="center"/>
        <w:rPr>
          <w:rFonts w:ascii="Times New Roman" w:hAnsi="Times New Roman" w:cs="Times New Roman"/>
          <w:b/>
          <w:sz w:val="24"/>
          <w:szCs w:val="24"/>
        </w:rPr>
      </w:pPr>
    </w:p>
    <w:p w:rsidR="00377C50" w:rsidRPr="00114B92" w:rsidRDefault="00377C50" w:rsidP="00377C50">
      <w:pPr>
        <w:pStyle w:val="2"/>
        <w:keepNext w:val="0"/>
        <w:keepLines w:val="0"/>
        <w:widowControl w:val="0"/>
        <w:ind w:firstLine="709"/>
        <w:rPr>
          <w:rFonts w:ascii="Times New Roman" w:hAnsi="Times New Roman"/>
        </w:rPr>
      </w:pPr>
      <w:bookmarkStart w:id="2" w:name="_Toc475204380"/>
      <w:r w:rsidRPr="00114B92">
        <w:rPr>
          <w:rFonts w:ascii="Times New Roman" w:hAnsi="Times New Roman"/>
        </w:rPr>
        <w:t>1.1. Пояснительная записка</w:t>
      </w:r>
      <w:bookmarkEnd w:id="2"/>
    </w:p>
    <w:p w:rsidR="00377C50" w:rsidRPr="00114B92" w:rsidRDefault="00377C50" w:rsidP="00377C50">
      <w:pPr>
        <w:pStyle w:val="3"/>
        <w:keepNext w:val="0"/>
        <w:keepLines w:val="0"/>
        <w:widowControl w:val="0"/>
        <w:ind w:firstLine="709"/>
        <w:rPr>
          <w:rFonts w:ascii="Times New Roman" w:hAnsi="Times New Roman"/>
        </w:rPr>
      </w:pPr>
      <w:bookmarkStart w:id="3" w:name="_Toc475204381"/>
      <w:r w:rsidRPr="00114B92">
        <w:rPr>
          <w:rFonts w:ascii="Times New Roman" w:hAnsi="Times New Roman"/>
        </w:rPr>
        <w:t>1.1.1. Цели и задачи Программы</w:t>
      </w:r>
      <w:bookmarkEnd w:id="3"/>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 здоровья детей с НОДА, в том числе их эмоционального благополучия;</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77C50" w:rsidRPr="00114B92" w:rsidRDefault="00377C50" w:rsidP="00377C50">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социокультурной среды, соответствующей психофизическим и индивидуальным особенностям развития детей с НОДА;</w:t>
      </w:r>
    </w:p>
    <w:p w:rsidR="00377C50" w:rsidRPr="00114B92" w:rsidRDefault="00377C50" w:rsidP="00377C50">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377C50" w:rsidRPr="00114B92" w:rsidRDefault="00377C50" w:rsidP="00377C50">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обеспечение преемственности целей, задач и содержания дошкольного и начального общего </w:t>
      </w:r>
      <w:r w:rsidRPr="00114B92">
        <w:rPr>
          <w:rFonts w:ascii="Times New Roman" w:eastAsia="Times New Roman" w:hAnsi="Times New Roman" w:cs="Times New Roman"/>
          <w:sz w:val="24"/>
          <w:szCs w:val="24"/>
        </w:rPr>
        <w:lastRenderedPageBreak/>
        <w:t>образования.</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4" w:name="_Toc475204382"/>
      <w:r w:rsidRPr="00114B92">
        <w:rPr>
          <w:rFonts w:ascii="Times New Roman" w:hAnsi="Times New Roman"/>
        </w:rPr>
        <w:t>1.1.2. Принципы и подходы к формированию Программы</w:t>
      </w:r>
      <w:bookmarkEnd w:id="4"/>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 и родителей (законных представителей), педагогических и иных работников Организации) и детей;</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 xml:space="preserve">предполагает, что образовательное содержание предлагается ребенку через разные виды деятельности с учетом зон актуального и </w:t>
      </w:r>
      <w:r w:rsidRPr="00114B92">
        <w:rPr>
          <w:rFonts w:ascii="Times New Roman" w:eastAsia="Times New Roman" w:hAnsi="Times New Roman" w:cs="Times New Roman"/>
          <w:sz w:val="24"/>
          <w:szCs w:val="24"/>
        </w:rPr>
        <w:lastRenderedPageBreak/>
        <w:t>ближайшего развития ребенка (Л.С.Выготский), что способствует развитию, расширению как явных, так и потенциальных возможностей ребенка.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pStyle w:val="2"/>
        <w:keepNext w:val="0"/>
        <w:keepLines w:val="0"/>
        <w:widowControl w:val="0"/>
        <w:ind w:firstLine="709"/>
        <w:rPr>
          <w:rFonts w:ascii="Times New Roman" w:hAnsi="Times New Roman"/>
        </w:rPr>
      </w:pPr>
      <w:bookmarkStart w:id="5" w:name="_Toc475204383"/>
      <w:r w:rsidRPr="00114B92">
        <w:rPr>
          <w:rFonts w:ascii="Times New Roman" w:hAnsi="Times New Roman"/>
        </w:rPr>
        <w:t>1.2. Планируемые результаты</w:t>
      </w:r>
      <w:bookmarkEnd w:id="5"/>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возрасте.Может отмечаться задержка речевого и психического развития. У детей с </w:t>
      </w:r>
      <w:r w:rsidRPr="00114B92">
        <w:rPr>
          <w:rFonts w:ascii="Times New Roman" w:eastAsia="Times New Roman" w:hAnsi="Times New Roman" w:cs="Times New Roman"/>
          <w:sz w:val="24"/>
          <w:szCs w:val="24"/>
        </w:rPr>
        <w:lastRenderedPageBreak/>
        <w:t>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планируемые результаты освоения Программы предусмотрены в ряде целевых ориентиров. </w:t>
      </w:r>
    </w:p>
    <w:p w:rsidR="00377C50" w:rsidRPr="00114B92" w:rsidRDefault="00377C50" w:rsidP="00377C50">
      <w:pPr>
        <w:pStyle w:val="3"/>
        <w:keepNext w:val="0"/>
        <w:keepLines w:val="0"/>
        <w:widowControl w:val="0"/>
        <w:ind w:firstLine="709"/>
        <w:rPr>
          <w:rFonts w:ascii="Times New Roman" w:hAnsi="Times New Roman"/>
        </w:rPr>
      </w:pPr>
      <w:bookmarkStart w:id="6" w:name="_Toc475204385"/>
      <w:r>
        <w:rPr>
          <w:rFonts w:ascii="Times New Roman" w:hAnsi="Times New Roman"/>
        </w:rPr>
        <w:t>1.2.1</w:t>
      </w:r>
      <w:r w:rsidRPr="00114B92">
        <w:rPr>
          <w:rFonts w:ascii="Times New Roman" w:hAnsi="Times New Roman"/>
        </w:rPr>
        <w:t>. Целевые ориентиры раннего возраста</w:t>
      </w:r>
      <w:bookmarkEnd w:id="6"/>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Pr="00114B92">
        <w:rPr>
          <w:rStyle w:val="af0"/>
          <w:rFonts w:ascii="Times New Roman" w:eastAsia="Times New Roman" w:hAnsi="Times New Roman" w:cs="Times New Roman"/>
          <w:i/>
          <w:sz w:val="24"/>
          <w:szCs w:val="24"/>
        </w:rPr>
        <w:footnoteReference w:id="2"/>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стремится к общению со взрослыми, активно подражает им в движениях и действиях,</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стремится повторять за взрослым предложения из 2-х-3-х слов, двустишия, может обращаться с вопросами и просьбами,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7" w:name="_Toc475204386"/>
      <w:r w:rsidRPr="00114B92">
        <w:rPr>
          <w:rFonts w:ascii="Times New Roman" w:hAnsi="Times New Roman"/>
        </w:rPr>
        <w:t>1.2.</w:t>
      </w:r>
      <w:r>
        <w:rPr>
          <w:rFonts w:ascii="Times New Roman" w:hAnsi="Times New Roman"/>
        </w:rPr>
        <w:t>2</w:t>
      </w:r>
      <w:r w:rsidRPr="00114B92">
        <w:rPr>
          <w:rFonts w:ascii="Times New Roman" w:hAnsi="Times New Roman"/>
        </w:rPr>
        <w:t>. Целевые ориентиры дошкольного возраста</w:t>
      </w:r>
      <w:bookmarkEnd w:id="7"/>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77C50" w:rsidRPr="00114B92" w:rsidRDefault="00377C50" w:rsidP="006071E5">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понимает и выполняет словесные инструкции, выраженные различными по степени сложности синтаксическими конструкциями;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377C50" w:rsidRPr="00114B92" w:rsidRDefault="00377C50" w:rsidP="006071E5">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77C50" w:rsidRPr="00114B92" w:rsidRDefault="00377C50" w:rsidP="006071E5">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77C50" w:rsidRPr="00114B92" w:rsidRDefault="00377C50" w:rsidP="006071E5">
      <w:pPr>
        <w:widowControl w:val="0"/>
        <w:numPr>
          <w:ilvl w:val="0"/>
          <w:numId w:val="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77C50" w:rsidRPr="00114B92" w:rsidRDefault="00377C50" w:rsidP="006071E5">
      <w:pPr>
        <w:widowControl w:val="0"/>
        <w:numPr>
          <w:ilvl w:val="0"/>
          <w:numId w:val="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77C50" w:rsidRPr="00114B92" w:rsidRDefault="00377C50" w:rsidP="006071E5">
      <w:pPr>
        <w:widowControl w:val="0"/>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77C50" w:rsidRPr="00114B92" w:rsidRDefault="00377C50" w:rsidP="006071E5">
      <w:pPr>
        <w:widowControl w:val="0"/>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77C50" w:rsidRPr="00114B92" w:rsidRDefault="00377C50" w:rsidP="006071E5">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77C50" w:rsidRPr="00114B92" w:rsidRDefault="00377C50" w:rsidP="006071E5">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77C50" w:rsidRPr="00114B92" w:rsidRDefault="00377C50" w:rsidP="006071E5">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77C50" w:rsidRPr="00114B92" w:rsidRDefault="00377C50" w:rsidP="006071E5">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77C50" w:rsidRPr="00114B92" w:rsidRDefault="00377C50" w:rsidP="006071E5">
      <w:pPr>
        <w:widowControl w:val="0"/>
        <w:numPr>
          <w:ilvl w:val="0"/>
          <w:numId w:val="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77C50" w:rsidRPr="00114B92" w:rsidRDefault="00377C50" w:rsidP="006071E5">
      <w:pPr>
        <w:widowControl w:val="0"/>
        <w:numPr>
          <w:ilvl w:val="0"/>
          <w:numId w:val="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77C50" w:rsidRPr="00114B92" w:rsidRDefault="00377C50" w:rsidP="006071E5">
      <w:pPr>
        <w:widowControl w:val="0"/>
        <w:numPr>
          <w:ilvl w:val="0"/>
          <w:numId w:val="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77C50" w:rsidRPr="00114B92" w:rsidRDefault="00377C50" w:rsidP="006071E5">
      <w:pPr>
        <w:widowControl w:val="0"/>
        <w:numPr>
          <w:ilvl w:val="0"/>
          <w:numId w:val="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стремится принимать активное участие в подвижных играх;</w:t>
      </w:r>
    </w:p>
    <w:p w:rsidR="00377C50" w:rsidRPr="00114B92" w:rsidRDefault="00377C50" w:rsidP="006071E5">
      <w:pPr>
        <w:widowControl w:val="0"/>
        <w:numPr>
          <w:ilvl w:val="0"/>
          <w:numId w:val="4"/>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77C50" w:rsidRPr="00114B92" w:rsidRDefault="00377C50" w:rsidP="006071E5">
      <w:pPr>
        <w:widowControl w:val="0"/>
        <w:numPr>
          <w:ilvl w:val="0"/>
          <w:numId w:val="4"/>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77C50" w:rsidRPr="00114B92" w:rsidRDefault="00377C50" w:rsidP="006071E5">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77C50" w:rsidRPr="00114B92" w:rsidRDefault="00377C50" w:rsidP="006071E5">
      <w:pPr>
        <w:widowControl w:val="0"/>
        <w:numPr>
          <w:ilvl w:val="0"/>
          <w:numId w:val="10"/>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77C50" w:rsidRPr="00114B92" w:rsidRDefault="00377C50" w:rsidP="006071E5">
      <w:pPr>
        <w:widowControl w:val="0"/>
        <w:numPr>
          <w:ilvl w:val="0"/>
          <w:numId w:val="10"/>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77C50" w:rsidRPr="00114B92" w:rsidRDefault="00377C50" w:rsidP="006071E5">
      <w:pPr>
        <w:widowControl w:val="0"/>
        <w:numPr>
          <w:ilvl w:val="0"/>
          <w:numId w:val="10"/>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77C50" w:rsidRPr="00114B92" w:rsidRDefault="00377C50" w:rsidP="006071E5">
      <w:pPr>
        <w:widowControl w:val="0"/>
        <w:numPr>
          <w:ilvl w:val="0"/>
          <w:numId w:val="10"/>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77C50" w:rsidRPr="00114B92" w:rsidRDefault="00377C50" w:rsidP="006071E5">
      <w:pPr>
        <w:widowControl w:val="0"/>
        <w:numPr>
          <w:ilvl w:val="0"/>
          <w:numId w:val="10"/>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77C50" w:rsidRPr="00114B92" w:rsidRDefault="00377C50" w:rsidP="006071E5">
      <w:pPr>
        <w:widowControl w:val="0"/>
        <w:numPr>
          <w:ilvl w:val="0"/>
          <w:numId w:val="11"/>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77C50" w:rsidRPr="00114B92" w:rsidRDefault="00377C50" w:rsidP="006071E5">
      <w:pPr>
        <w:widowControl w:val="0"/>
        <w:numPr>
          <w:ilvl w:val="0"/>
          <w:numId w:val="11"/>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77C50" w:rsidRPr="00114B92" w:rsidRDefault="00377C50" w:rsidP="006071E5">
      <w:pPr>
        <w:widowControl w:val="0"/>
        <w:numPr>
          <w:ilvl w:val="0"/>
          <w:numId w:val="11"/>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lastRenderedPageBreak/>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77C50" w:rsidRPr="00114B92" w:rsidRDefault="00377C50" w:rsidP="006071E5">
      <w:pPr>
        <w:widowControl w:val="0"/>
        <w:numPr>
          <w:ilvl w:val="0"/>
          <w:numId w:val="11"/>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77C50" w:rsidRPr="00114B92" w:rsidRDefault="00377C50" w:rsidP="006071E5">
      <w:pPr>
        <w:widowControl w:val="0"/>
        <w:numPr>
          <w:ilvl w:val="0"/>
          <w:numId w:val="11"/>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Pr="00114B92">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77C50" w:rsidRPr="00114B92" w:rsidRDefault="00377C50" w:rsidP="006071E5">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77C50" w:rsidRPr="00114B92" w:rsidRDefault="00377C50" w:rsidP="006071E5">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77C50" w:rsidRPr="00114B92" w:rsidRDefault="00377C50" w:rsidP="006071E5">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77C50" w:rsidRPr="00114B92" w:rsidRDefault="00377C50" w:rsidP="006071E5">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8" w:name="_Toc475204387"/>
      <w:r>
        <w:rPr>
          <w:rFonts w:ascii="Times New Roman" w:hAnsi="Times New Roman"/>
        </w:rPr>
        <w:t>1.2.3</w:t>
      </w:r>
      <w:r w:rsidRPr="00114B92">
        <w:rPr>
          <w:rFonts w:ascii="Times New Roman" w:hAnsi="Times New Roman"/>
        </w:rPr>
        <w:t>. Целевые ориентиры на этапе завершения освоения Программы</w:t>
      </w:r>
      <w:bookmarkEnd w:id="8"/>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lastRenderedPageBreak/>
        <w:t>К семи-восьми годам</w:t>
      </w:r>
      <w:r w:rsidRPr="00114B92">
        <w:rPr>
          <w:rStyle w:val="af0"/>
          <w:rFonts w:ascii="Times New Roman" w:eastAsia="Times New Roman" w:hAnsi="Times New Roman" w:cs="Times New Roman"/>
          <w:i/>
          <w:sz w:val="24"/>
          <w:szCs w:val="24"/>
        </w:rPr>
        <w:footnoteReference w:id="5"/>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употребляет слова, обозначающие личностные характеристики, с мотивным значением, многозначные;</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77C50" w:rsidRPr="00114B92" w:rsidRDefault="00377C50" w:rsidP="006071E5">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77C50" w:rsidRPr="00114B92" w:rsidRDefault="00377C50" w:rsidP="006071E5">
      <w:pPr>
        <w:widowControl w:val="0"/>
        <w:numPr>
          <w:ilvl w:val="0"/>
          <w:numId w:val="12"/>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77C50" w:rsidRPr="00114B92" w:rsidRDefault="00377C50" w:rsidP="006071E5">
      <w:pPr>
        <w:widowControl w:val="0"/>
        <w:numPr>
          <w:ilvl w:val="0"/>
          <w:numId w:val="1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w:t>
      </w:r>
      <w:r w:rsidRPr="00114B92">
        <w:rPr>
          <w:rFonts w:ascii="Times New Roman" w:eastAsia="Calibri" w:hAnsi="Times New Roman" w:cs="Times New Roman"/>
          <w:sz w:val="24"/>
          <w:szCs w:val="24"/>
        </w:rPr>
        <w:lastRenderedPageBreak/>
        <w:t>сведениями, мультфильмами и т. п.;</w:t>
      </w:r>
    </w:p>
    <w:p w:rsidR="00377C50" w:rsidRPr="00114B92" w:rsidRDefault="00377C50" w:rsidP="006071E5">
      <w:pPr>
        <w:widowControl w:val="0"/>
        <w:numPr>
          <w:ilvl w:val="0"/>
          <w:numId w:val="13"/>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77C50" w:rsidRPr="00114B92" w:rsidRDefault="00377C50" w:rsidP="006071E5">
      <w:pPr>
        <w:widowControl w:val="0"/>
        <w:numPr>
          <w:ilvl w:val="0"/>
          <w:numId w:val="13"/>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77C50" w:rsidRPr="00114B92" w:rsidRDefault="00377C50" w:rsidP="006071E5">
      <w:pPr>
        <w:widowControl w:val="0"/>
        <w:numPr>
          <w:ilvl w:val="0"/>
          <w:numId w:val="13"/>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77C50" w:rsidRPr="00114B92" w:rsidRDefault="00377C50" w:rsidP="006071E5">
      <w:pPr>
        <w:widowControl w:val="0"/>
        <w:numPr>
          <w:ilvl w:val="0"/>
          <w:numId w:val="13"/>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77C50" w:rsidRPr="00114B92" w:rsidRDefault="00377C50" w:rsidP="006071E5">
      <w:pPr>
        <w:widowControl w:val="0"/>
        <w:numPr>
          <w:ilvl w:val="0"/>
          <w:numId w:val="1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77C50" w:rsidRPr="00114B92" w:rsidRDefault="00377C50" w:rsidP="006071E5">
      <w:pPr>
        <w:widowControl w:val="0"/>
        <w:numPr>
          <w:ilvl w:val="0"/>
          <w:numId w:val="1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77C50" w:rsidRPr="00114B92" w:rsidRDefault="00377C50" w:rsidP="006071E5">
      <w:pPr>
        <w:widowControl w:val="0"/>
        <w:numPr>
          <w:ilvl w:val="0"/>
          <w:numId w:val="1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77C50" w:rsidRPr="00114B92" w:rsidRDefault="00377C50" w:rsidP="006071E5">
      <w:pPr>
        <w:widowControl w:val="0"/>
        <w:numPr>
          <w:ilvl w:val="0"/>
          <w:numId w:val="1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77C50" w:rsidRPr="00114B92" w:rsidRDefault="00377C50" w:rsidP="006071E5">
      <w:pPr>
        <w:widowControl w:val="0"/>
        <w:numPr>
          <w:ilvl w:val="0"/>
          <w:numId w:val="14"/>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77C50" w:rsidRPr="00114B92" w:rsidRDefault="00377C50" w:rsidP="006071E5">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77C50" w:rsidRPr="00114B92" w:rsidRDefault="00377C50" w:rsidP="006071E5">
      <w:pPr>
        <w:widowControl w:val="0"/>
        <w:numPr>
          <w:ilvl w:val="0"/>
          <w:numId w:val="15"/>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77C50" w:rsidRPr="00114B92" w:rsidRDefault="00377C50" w:rsidP="006071E5">
      <w:pPr>
        <w:widowControl w:val="0"/>
        <w:numPr>
          <w:ilvl w:val="0"/>
          <w:numId w:val="15"/>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77C50" w:rsidRPr="00114B92" w:rsidRDefault="00377C50" w:rsidP="006071E5">
      <w:pPr>
        <w:widowControl w:val="0"/>
        <w:numPr>
          <w:ilvl w:val="0"/>
          <w:numId w:val="15"/>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w:t>
      </w:r>
      <w:r w:rsidRPr="00114B92">
        <w:rPr>
          <w:rFonts w:ascii="Times New Roman" w:hAnsi="Times New Roman" w:cs="Times New Roman"/>
          <w:sz w:val="24"/>
          <w:szCs w:val="24"/>
        </w:rPr>
        <w:lastRenderedPageBreak/>
        <w:t>двигательной патологией может задерживаться темп познавательного и речевого развития.</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p>
    <w:p w:rsidR="00377C50" w:rsidRPr="00114B92" w:rsidRDefault="00377C50" w:rsidP="00377C50">
      <w:pPr>
        <w:pStyle w:val="2"/>
        <w:keepNext w:val="0"/>
        <w:keepLines w:val="0"/>
        <w:widowControl w:val="0"/>
        <w:ind w:firstLine="709"/>
        <w:rPr>
          <w:rFonts w:ascii="Times New Roman" w:hAnsi="Times New Roman"/>
        </w:rPr>
      </w:pPr>
      <w:bookmarkStart w:id="9" w:name="_Toc475204388"/>
      <w:r w:rsidRPr="00114B92">
        <w:rPr>
          <w:rFonts w:ascii="Times New Roman" w:hAnsi="Times New Roman"/>
        </w:rPr>
        <w:t>1.3. Развивающее оценивание качества образовательной деятельности по Программе</w:t>
      </w:r>
      <w:bookmarkEnd w:id="9"/>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377C50" w:rsidRPr="00114B92" w:rsidRDefault="00377C50" w:rsidP="00377C50">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не подлежат непосредственной оценке;</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НОДА;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не являются основанием для их формального сравнения с реальными достижениями детей с НОДА;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77C50" w:rsidRPr="00114B92" w:rsidRDefault="00377C50" w:rsidP="00377C50">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не являются непосредственным основанием при оценке качества образования.</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77C50" w:rsidRPr="00114B92" w:rsidRDefault="00377C50" w:rsidP="00377C50">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377C50" w:rsidRPr="00114B92" w:rsidRDefault="00377C50" w:rsidP="00377C50">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w:t>
      </w:r>
      <w:r w:rsidRPr="00114B92">
        <w:rPr>
          <w:rFonts w:ascii="Times New Roman" w:eastAsia="Times New Roman" w:hAnsi="Times New Roman" w:cs="Times New Roman"/>
          <w:sz w:val="24"/>
          <w:szCs w:val="24"/>
        </w:rPr>
        <w:lastRenderedPageBreak/>
        <w:t>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77C50" w:rsidRPr="00114B92" w:rsidRDefault="00377C50" w:rsidP="006071E5">
      <w:pPr>
        <w:pStyle w:val="ac"/>
        <w:widowControl w:val="0"/>
        <w:numPr>
          <w:ilvl w:val="0"/>
          <w:numId w:val="2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77C50" w:rsidRPr="00114B92" w:rsidRDefault="00377C50" w:rsidP="006071E5">
      <w:pPr>
        <w:pStyle w:val="ac"/>
        <w:widowControl w:val="0"/>
        <w:numPr>
          <w:ilvl w:val="0"/>
          <w:numId w:val="2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377C50" w:rsidRPr="00114B92" w:rsidRDefault="00377C50" w:rsidP="006071E5">
      <w:pPr>
        <w:pStyle w:val="ac"/>
        <w:widowControl w:val="0"/>
        <w:numPr>
          <w:ilvl w:val="0"/>
          <w:numId w:val="2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377C50" w:rsidRPr="00114B92" w:rsidRDefault="00377C50" w:rsidP="006071E5">
      <w:pPr>
        <w:pStyle w:val="ac"/>
        <w:widowControl w:val="0"/>
        <w:numPr>
          <w:ilvl w:val="0"/>
          <w:numId w:val="2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lastRenderedPageBreak/>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задания ориентиров педагогам в их профессиональной деятельности иперспектив развития самой Организации;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НОДА.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уровнеОрганизации. </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другихусловий реализации,адаптированной основной образовательной программы в Организации в пятиобразовательных областях, определенных Стандартом;</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дошкольнымобразованием со стороны семьи ребенка;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контекстеоценки работы Организации;</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методовдошкольного образования;</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 с НОДА, семьи, педагогов,общества и государства;</w:t>
      </w:r>
    </w:p>
    <w:p w:rsidR="00377C50" w:rsidRPr="00114B92" w:rsidRDefault="00377C50" w:rsidP="00377C50">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включает как оценку педагогами Организации собственной работы, так инезависимую профессиональную и общественную оценку условий образовательнойдеятельности в дошкольной </w:t>
      </w:r>
      <w:r w:rsidRPr="00114B92">
        <w:rPr>
          <w:rFonts w:ascii="Times New Roman" w:eastAsia="Calibri" w:hAnsi="Times New Roman" w:cs="Times New Roman"/>
          <w:sz w:val="24"/>
          <w:szCs w:val="24"/>
          <w:lang w:eastAsia="ar-SA"/>
        </w:rPr>
        <w:lastRenderedPageBreak/>
        <w:t>образовательной организации;</w:t>
      </w:r>
    </w:p>
    <w:p w:rsidR="00377C50" w:rsidRPr="00114B92" w:rsidRDefault="00377C50" w:rsidP="00377C50">
      <w:pPr>
        <w:pStyle w:val="Pfu1"/>
        <w:keepNext w:val="0"/>
        <w:keepLines w:val="0"/>
        <w:pageBreakBefore/>
        <w:widowControl w:val="0"/>
        <w:rPr>
          <w:rFonts w:ascii="Times New Roman" w:hAnsi="Times New Roman"/>
        </w:rPr>
      </w:pPr>
      <w:bookmarkStart w:id="10" w:name="_Toc475204389"/>
      <w:r w:rsidRPr="00114B92">
        <w:rPr>
          <w:rFonts w:ascii="Times New Roman" w:hAnsi="Times New Roman"/>
        </w:rPr>
        <w:lastRenderedPageBreak/>
        <w:t>2. СОДЕРЖАТЕЛЬНЫЙ РАЗДЕЛ</w:t>
      </w:r>
      <w:bookmarkEnd w:id="10"/>
    </w:p>
    <w:p w:rsidR="00377C50" w:rsidRPr="00114B92" w:rsidRDefault="00377C50" w:rsidP="00377C50">
      <w:pPr>
        <w:pStyle w:val="2"/>
        <w:keepNext w:val="0"/>
        <w:keepLines w:val="0"/>
        <w:widowControl w:val="0"/>
        <w:ind w:firstLine="709"/>
        <w:rPr>
          <w:rFonts w:ascii="Times New Roman" w:hAnsi="Times New Roman"/>
        </w:rPr>
      </w:pPr>
      <w:bookmarkStart w:id="11" w:name="_Toc475204390"/>
      <w:r w:rsidRPr="00114B92">
        <w:rPr>
          <w:rFonts w:ascii="Times New Roman" w:hAnsi="Times New Roman"/>
        </w:rPr>
        <w:t>2.1. Общие положения</w:t>
      </w:r>
      <w:bookmarkEnd w:id="11"/>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377C50" w:rsidRPr="00441A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w:t>
      </w:r>
      <w:r>
        <w:rPr>
          <w:rFonts w:ascii="Times New Roman" w:eastAsia="Calibri" w:hAnsi="Times New Roman" w:cs="Times New Roman"/>
          <w:sz w:val="24"/>
          <w:szCs w:val="24"/>
        </w:rPr>
        <w:t xml:space="preserve"> ДОУ</w:t>
      </w:r>
      <w:r w:rsidRPr="00114B92">
        <w:rPr>
          <w:rFonts w:ascii="Times New Roman" w:eastAsia="Calibri" w:hAnsi="Times New Roman" w:cs="Times New Roman"/>
          <w:sz w:val="24"/>
          <w:szCs w:val="24"/>
        </w:rPr>
        <w:t xml:space="preserve">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w:t>
      </w:r>
      <w:r>
        <w:rPr>
          <w:rFonts w:ascii="Times New Roman" w:eastAsia="Calibri" w:hAnsi="Times New Roman" w:cs="Times New Roman"/>
          <w:sz w:val="24"/>
          <w:szCs w:val="24"/>
        </w:rPr>
        <w:t>ре раздел «Коррекционная работа</w:t>
      </w:r>
      <w:r w:rsidRPr="00114B92">
        <w:rPr>
          <w:rFonts w:ascii="Times New Roman" w:eastAsia="Calibri" w:hAnsi="Times New Roman" w:cs="Times New Roman"/>
          <w:sz w:val="24"/>
          <w:szCs w:val="24"/>
        </w:rPr>
        <w:t>»,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w:t>
      </w:r>
      <w:r>
        <w:rPr>
          <w:rFonts w:ascii="Times New Roman" w:eastAsia="Calibri" w:hAnsi="Times New Roman" w:cs="Times New Roman"/>
          <w:sz w:val="24"/>
          <w:szCs w:val="24"/>
        </w:rPr>
        <w:t>инструктора по физ.воспитанию</w:t>
      </w:r>
      <w:r w:rsidRPr="00114B92">
        <w:rPr>
          <w:rFonts w:ascii="Times New Roman" w:eastAsia="Calibri" w:hAnsi="Times New Roman" w:cs="Times New Roman"/>
          <w:sz w:val="24"/>
          <w:szCs w:val="24"/>
        </w:rPr>
        <w:t>,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377C50" w:rsidRPr="00114B92" w:rsidRDefault="00377C50" w:rsidP="00377C50">
      <w:pPr>
        <w:pStyle w:val="2"/>
        <w:keepNext w:val="0"/>
        <w:keepLines w:val="0"/>
        <w:widowControl w:val="0"/>
        <w:ind w:firstLine="709"/>
        <w:rPr>
          <w:rFonts w:ascii="Times New Roman" w:hAnsi="Times New Roman"/>
        </w:rPr>
      </w:pPr>
      <w:bookmarkStart w:id="12"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w:t>
      </w:r>
      <w:r w:rsidRPr="00114B92">
        <w:rPr>
          <w:rFonts w:ascii="Times New Roman" w:eastAsia="Times New Roman" w:hAnsi="Times New Roman" w:cs="Times New Roman"/>
          <w:sz w:val="24"/>
          <w:szCs w:val="24"/>
        </w:rPr>
        <w:lastRenderedPageBreak/>
        <w:t xml:space="preserve">(законных представителей).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3" w:name="_Toc475204394"/>
      <w:r>
        <w:rPr>
          <w:rFonts w:ascii="Times New Roman" w:hAnsi="Times New Roman"/>
        </w:rPr>
        <w:t>2.2.1</w:t>
      </w:r>
      <w:r w:rsidRPr="00114B92">
        <w:rPr>
          <w:rFonts w:ascii="Times New Roman" w:hAnsi="Times New Roman"/>
        </w:rPr>
        <w:t>. Ранний возраст (1 – 3 года)</w:t>
      </w:r>
      <w:bookmarkEnd w:id="13"/>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длядальнейшего развития общения ребенка со взрослыми и с другими детьми.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стимулирует развитие у ребенка позитивного представления о себе и </w:t>
      </w:r>
      <w:r w:rsidRPr="00114B92">
        <w:rPr>
          <w:rFonts w:ascii="Times New Roman" w:eastAsia="Times New Roman" w:hAnsi="Times New Roman" w:cs="Times New Roman"/>
          <w:sz w:val="24"/>
          <w:szCs w:val="24"/>
        </w:rPr>
        <w:lastRenderedPageBreak/>
        <w:t>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Pr="00114B92">
        <w:rPr>
          <w:rFonts w:ascii="Times New Roman" w:eastAsia="Times New Roman" w:hAnsi="Times New Roman" w:cs="Times New Roman"/>
          <w:sz w:val="24"/>
          <w:szCs w:val="24"/>
        </w:rPr>
        <w:lastRenderedPageBreak/>
        <w:t xml:space="preserve">Организации, не предъявляя ребенку излишних требований.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для:ознакомления детей с явлениями и предметами окружающего мира, овладения предметными действиями;развития познавательно-исследовательской активности и познавательных способностей.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жизни;развития разных сторон речи в специально организованных играх и занятиях.</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миру;приобщения к изобразительным видам деятельности;приобщения к музыкальной культуре;приобщения к театрализованной игре.</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w:t>
      </w:r>
      <w:r w:rsidRPr="00114B92">
        <w:rPr>
          <w:rFonts w:ascii="Times New Roman" w:eastAsia="Times New Roman" w:hAnsi="Times New Roman" w:cs="Times New Roman"/>
          <w:sz w:val="24"/>
          <w:szCs w:val="24"/>
        </w:rPr>
        <w:lastRenderedPageBreak/>
        <w:t>по поводу увиденного.</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жизни;развития различных видов двигательной активности;формирования навыков безопасного поведения.</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4" w:name="_Toc475204395"/>
      <w:r w:rsidRPr="00114B92">
        <w:rPr>
          <w:rFonts w:ascii="Times New Roman" w:hAnsi="Times New Roman"/>
        </w:rPr>
        <w:t>2.2.2. Дошкольный возраст</w:t>
      </w:r>
      <w:bookmarkEnd w:id="14"/>
    </w:p>
    <w:p w:rsidR="00377C50" w:rsidRPr="00114B92" w:rsidRDefault="00377C50" w:rsidP="00377C50">
      <w:pPr>
        <w:pStyle w:val="3"/>
        <w:keepNext w:val="0"/>
        <w:keepLines w:val="0"/>
        <w:widowControl w:val="0"/>
        <w:ind w:firstLine="709"/>
        <w:rPr>
          <w:rFonts w:ascii="Times New Roman" w:hAnsi="Times New Roman"/>
        </w:rPr>
      </w:pPr>
      <w:bookmarkStart w:id="15" w:name="_Toc475204396"/>
      <w:r w:rsidRPr="00114B92">
        <w:rPr>
          <w:rFonts w:ascii="Times New Roman" w:hAnsi="Times New Roman"/>
        </w:rPr>
        <w:t>2.2.2.1. Социально-коммуникативное развитие</w:t>
      </w:r>
      <w:bookmarkEnd w:id="15"/>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377C50" w:rsidRPr="00114B92" w:rsidRDefault="00377C50" w:rsidP="00377C50">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377C50" w:rsidRPr="00114B92" w:rsidRDefault="00377C50" w:rsidP="00377C50">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377C50" w:rsidRPr="00114B92" w:rsidRDefault="00377C50" w:rsidP="00377C50">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377C50" w:rsidRPr="00114B92" w:rsidRDefault="00377C50" w:rsidP="00377C50">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w:t>
      </w:r>
      <w:r w:rsidRPr="00114B92">
        <w:rPr>
          <w:rFonts w:ascii="Times New Roman" w:eastAsia="Times New Roman" w:hAnsi="Times New Roman" w:cs="Times New Roman"/>
          <w:sz w:val="24"/>
          <w:szCs w:val="24"/>
        </w:rPr>
        <w:lastRenderedPageBreak/>
        <w:t xml:space="preserve">состояниях, о делах и поступках людей, о семье и родственных отношениях.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вновой игре. Используют дидактические игры и игровые приемы в разных видах деятельности и при выполнении режимных моментов.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377C50" w:rsidRPr="00114B92" w:rsidRDefault="00377C50" w:rsidP="00377C50">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1)игра; 2)представления о мире людей и рукотворных материалах; 3)безопасное поведение в быту, социуме, природе; 4)труд.</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w:t>
      </w:r>
      <w:r w:rsidRPr="00114B92">
        <w:rPr>
          <w:rFonts w:ascii="Times New Roman" w:eastAsia="Calibri" w:hAnsi="Times New Roman" w:cs="Times New Roman"/>
          <w:sz w:val="24"/>
          <w:szCs w:val="24"/>
        </w:rPr>
        <w:lastRenderedPageBreak/>
        <w:t>(методист, инструктор ЛФК, социальные педагоги и др.) работающие с детьми данной патологии.</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w:t>
      </w:r>
      <w:r w:rsidRPr="00114B92">
        <w:rPr>
          <w:rFonts w:ascii="Times New Roman" w:eastAsia="Calibri" w:hAnsi="Times New Roman" w:cs="Times New Roman"/>
          <w:sz w:val="24"/>
          <w:szCs w:val="24"/>
        </w:rPr>
        <w:lastRenderedPageBreak/>
        <w:t xml:space="preserve">проводит педагог-психолог, согласовывая их с педагогами группы и родителями.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6" w:name="_Toc475204397"/>
      <w:r w:rsidRPr="00114B92">
        <w:rPr>
          <w:rFonts w:ascii="Times New Roman" w:hAnsi="Times New Roman"/>
        </w:rPr>
        <w:t>2.2.2.2. Познавательное развитие</w:t>
      </w:r>
      <w:bookmarkEnd w:id="16"/>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77C50" w:rsidRPr="00114B92" w:rsidRDefault="00377C50" w:rsidP="00377C50">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1)конструирование; 2)</w:t>
      </w:r>
      <w:r>
        <w:rPr>
          <w:rFonts w:ascii="Times New Roman" w:eastAsia="Calibri" w:hAnsi="Times New Roman" w:cs="Times New Roman"/>
          <w:sz w:val="24"/>
          <w:szCs w:val="24"/>
        </w:rPr>
        <w:t>развитие экологических представлений; 3) сенсорное развитие</w:t>
      </w:r>
      <w:r w:rsidRPr="00114B92">
        <w:rPr>
          <w:rFonts w:ascii="Times New Roman" w:eastAsia="Calibri" w:hAnsi="Times New Roman" w:cs="Times New Roman"/>
          <w:sz w:val="24"/>
          <w:szCs w:val="24"/>
        </w:rPr>
        <w:t>.</w:t>
      </w:r>
    </w:p>
    <w:p w:rsidR="00377C50" w:rsidRPr="00114B92" w:rsidRDefault="00377C50" w:rsidP="00377C50">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377C50" w:rsidRPr="00114B92" w:rsidRDefault="00377C50" w:rsidP="00377C50">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377C50" w:rsidRPr="00114B92" w:rsidRDefault="00377C50" w:rsidP="00377C50">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w:t>
      </w:r>
      <w:r w:rsidRPr="00114B92">
        <w:rPr>
          <w:rFonts w:ascii="Times New Roman" w:eastAsia="Times New Roman" w:hAnsi="Times New Roman" w:cs="Times New Roman"/>
          <w:sz w:val="24"/>
          <w:szCs w:val="24"/>
        </w:rPr>
        <w:lastRenderedPageBreak/>
        <w:t>произведений по ролям.</w:t>
      </w:r>
    </w:p>
    <w:p w:rsidR="00377C50" w:rsidRPr="00114B92" w:rsidRDefault="00377C50" w:rsidP="00377C50">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377C50" w:rsidRPr="00D92229" w:rsidRDefault="00377C50" w:rsidP="00377C50">
      <w:pPr>
        <w:spacing w:after="0" w:line="360" w:lineRule="auto"/>
        <w:ind w:firstLine="709"/>
        <w:jc w:val="both"/>
        <w:rPr>
          <w:rFonts w:ascii="Times New Roman" w:hAnsi="Times New Roman" w:cs="Times New Roman"/>
          <w:sz w:val="20"/>
          <w:szCs w:val="20"/>
        </w:rPr>
      </w:pPr>
      <w:r w:rsidRPr="00D92229">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D92229">
        <w:rPr>
          <w:rFonts w:ascii="Times New Roman" w:eastAsia="Calibri" w:hAnsi="Times New Roman" w:cs="Times New Roman"/>
          <w:sz w:val="24"/>
          <w:szCs w:val="24"/>
        </w:rPr>
        <w:t>НОДА</w:t>
      </w:r>
      <w:r w:rsidRPr="00D92229">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r w:rsidRPr="00D92229">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w:t>
      </w:r>
      <w:r w:rsidRPr="00D92229">
        <w:rPr>
          <w:rFonts w:ascii="Times New Roman" w:eastAsia="Times New Roman" w:hAnsi="Times New Roman" w:cs="Times New Roman"/>
          <w:sz w:val="24"/>
        </w:rPr>
        <w:t>ознакомление спространственнымиотношениями</w:t>
      </w:r>
      <w:r w:rsidRPr="00D92229">
        <w:rPr>
          <w:rFonts w:ascii="Times New Roman" w:eastAsia="Calibri" w:hAnsi="Times New Roman" w:cs="Times New Roman"/>
          <w:sz w:val="24"/>
          <w:szCs w:val="24"/>
        </w:rPr>
        <w:t xml:space="preserve">; 3) формирование элементарных математических представлений; 4) </w:t>
      </w:r>
      <w:r w:rsidRPr="00D92229">
        <w:rPr>
          <w:rFonts w:ascii="Times New Roman" w:eastAsia="Times New Roman" w:hAnsi="Times New Roman" w:cs="Times New Roman"/>
        </w:rPr>
        <w:t>Развитие элементовлогического мышления;</w:t>
      </w:r>
      <w:r w:rsidRPr="00D92229">
        <w:rPr>
          <w:rFonts w:ascii="Times New Roman" w:eastAsia="Calibri" w:hAnsi="Times New Roman" w:cs="Times New Roman"/>
          <w:sz w:val="24"/>
          <w:szCs w:val="24"/>
        </w:rPr>
        <w:t>5) развитие экологических представлений.</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77C50" w:rsidRPr="00114B92" w:rsidRDefault="00377C50" w:rsidP="00377C50">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7" w:name="_Toc475204398"/>
      <w:r w:rsidRPr="00114B92">
        <w:rPr>
          <w:rFonts w:ascii="Times New Roman" w:hAnsi="Times New Roman"/>
        </w:rPr>
        <w:t>2.2.2.3. Речевое развитие</w:t>
      </w:r>
      <w:bookmarkEnd w:id="17"/>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w:t>
      </w:r>
      <w:r w:rsidRPr="00114B92">
        <w:rPr>
          <w:rFonts w:ascii="Times New Roman" w:eastAsia="Calibri" w:hAnsi="Times New Roman" w:cs="Times New Roman"/>
          <w:sz w:val="24"/>
          <w:szCs w:val="24"/>
        </w:rPr>
        <w:lastRenderedPageBreak/>
        <w:t>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w:t>
      </w:r>
      <w:r w:rsidRPr="00114B92">
        <w:rPr>
          <w:rFonts w:ascii="Times New Roman" w:eastAsia="Calibri" w:hAnsi="Times New Roman" w:cs="Times New Roman"/>
          <w:sz w:val="24"/>
          <w:szCs w:val="24"/>
        </w:rPr>
        <w:lastRenderedPageBreak/>
        <w:t>вариативных образовательных программ и других особенностей реализуемой образовательной деятельности.</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377C50" w:rsidRPr="00114B92" w:rsidRDefault="00377C50" w:rsidP="00377C50">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377C50" w:rsidRPr="00114B92" w:rsidRDefault="00377C50" w:rsidP="00377C50">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377C50" w:rsidRPr="00114B92" w:rsidRDefault="00377C50" w:rsidP="00377C50">
      <w:pPr>
        <w:widowControl w:val="0"/>
        <w:spacing w:after="0" w:line="360" w:lineRule="auto"/>
        <w:ind w:firstLine="709"/>
        <w:contextualSpacing/>
        <w:jc w:val="center"/>
        <w:rPr>
          <w:rFonts w:ascii="Times New Roman" w:eastAsia="Calibri" w:hAnsi="Times New Roman" w:cs="Times New Roman"/>
          <w:b/>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взрослым(прежде всего, логопедом),а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77C50" w:rsidRPr="00114B92" w:rsidRDefault="00377C50" w:rsidP="00377C50">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377C50" w:rsidRPr="00114B92" w:rsidRDefault="00377C50" w:rsidP="00377C50">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8" w:name="_Toc475204399"/>
      <w:r w:rsidRPr="00114B92">
        <w:rPr>
          <w:rFonts w:ascii="Times New Roman" w:hAnsi="Times New Roman"/>
        </w:rPr>
        <w:t>2.2.2.4. Художественно-эстетическое развитие</w:t>
      </w:r>
      <w:bookmarkEnd w:id="18"/>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377C50" w:rsidRPr="00114B92" w:rsidRDefault="00377C50" w:rsidP="00377C50">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w:t>
      </w:r>
      <w:r w:rsidRPr="00114B92">
        <w:rPr>
          <w:rFonts w:ascii="Times New Roman" w:eastAsia="Calibri" w:hAnsi="Times New Roman" w:cs="Times New Roman"/>
          <w:sz w:val="24"/>
          <w:szCs w:val="24"/>
        </w:rPr>
        <w:lastRenderedPageBreak/>
        <w:t xml:space="preserve">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77C50" w:rsidRPr="00114B92" w:rsidRDefault="00377C50" w:rsidP="00377C50">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377C50" w:rsidRPr="00114B92" w:rsidRDefault="00377C50" w:rsidP="00377C50">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2)музыка.</w:t>
      </w:r>
    </w:p>
    <w:p w:rsidR="00377C50" w:rsidRPr="00114B92" w:rsidRDefault="00377C50" w:rsidP="00377C50">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377C50" w:rsidRPr="00114B92" w:rsidRDefault="00377C50" w:rsidP="00377C50">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377C50" w:rsidRPr="00114B92" w:rsidRDefault="00377C50" w:rsidP="00377C50">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377C50" w:rsidRPr="00114B92" w:rsidRDefault="00377C50" w:rsidP="00377C50">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w:t>
      </w:r>
      <w:r w:rsidRPr="00114B92">
        <w:rPr>
          <w:rFonts w:ascii="Times New Roman" w:eastAsia="Times New Roman" w:hAnsi="Times New Roman" w:cs="Times New Roman"/>
          <w:sz w:val="24"/>
          <w:szCs w:val="24"/>
        </w:rPr>
        <w:lastRenderedPageBreak/>
        <w:t xml:space="preserve">и речи среду для детского художественного развития. </w:t>
      </w:r>
    </w:p>
    <w:p w:rsidR="00377C50" w:rsidRPr="00114B92" w:rsidRDefault="00377C50" w:rsidP="00377C50">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377C50" w:rsidRPr="00114B92" w:rsidRDefault="00377C50" w:rsidP="00377C50">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377C50" w:rsidRPr="00114B92" w:rsidRDefault="00377C50" w:rsidP="00377C50">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377C50" w:rsidRPr="00114B92" w:rsidRDefault="00377C50" w:rsidP="00377C50">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377C50" w:rsidRPr="00114B92" w:rsidRDefault="00377C50" w:rsidP="00377C50">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77C50" w:rsidRPr="00114B92" w:rsidRDefault="00377C50" w:rsidP="00377C50">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377C50" w:rsidRPr="00114B92" w:rsidRDefault="00377C50" w:rsidP="00377C50">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w:t>
      </w:r>
      <w:r w:rsidRPr="00114B92">
        <w:rPr>
          <w:rFonts w:ascii="Times New Roman" w:eastAsia="SimSun" w:hAnsi="Times New Roman" w:cs="Times New Roman"/>
          <w:sz w:val="24"/>
          <w:szCs w:val="24"/>
          <w:lang w:eastAsia="hi-IN" w:bidi="hi-IN"/>
        </w:rPr>
        <w:lastRenderedPageBreak/>
        <w:t>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377C50" w:rsidRPr="00114B92" w:rsidRDefault="00377C50" w:rsidP="00377C50">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3"/>
        <w:keepNext w:val="0"/>
        <w:keepLines w:val="0"/>
        <w:widowControl w:val="0"/>
        <w:ind w:firstLine="709"/>
        <w:rPr>
          <w:rFonts w:ascii="Times New Roman" w:hAnsi="Times New Roman"/>
        </w:rPr>
      </w:pPr>
      <w:bookmarkStart w:id="19" w:name="_Toc475204400"/>
      <w:r w:rsidRPr="00114B92">
        <w:rPr>
          <w:rFonts w:ascii="Times New Roman" w:hAnsi="Times New Roman"/>
        </w:rPr>
        <w:t>2.2.2.5. Физическое развитие</w:t>
      </w:r>
      <w:bookmarkEnd w:id="19"/>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w:t>
      </w:r>
      <w:r w:rsidRPr="00114B92">
        <w:rPr>
          <w:rFonts w:ascii="Times New Roman" w:eastAsia="Calibri" w:hAnsi="Times New Roman" w:cs="Times New Roman"/>
          <w:sz w:val="24"/>
          <w:szCs w:val="24"/>
        </w:rPr>
        <w:lastRenderedPageBreak/>
        <w:t>мелкой моторики обеих рук, а также правильного не наносящего ущерба организму выполнения основных движений.</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разделам:1)физическая культура; 2)представления о здоровом образе жизни и гигиене.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Задачи образовательной области «Физическое развитие» решаются:в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w:t>
      </w:r>
      <w:r w:rsidRPr="00114B92">
        <w:rPr>
          <w:rFonts w:ascii="Times New Roman" w:eastAsia="Calibri" w:hAnsi="Times New Roman" w:cs="Times New Roman"/>
          <w:sz w:val="24"/>
          <w:szCs w:val="24"/>
        </w:rPr>
        <w:lastRenderedPageBreak/>
        <w:t>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377C50" w:rsidRPr="00114B92" w:rsidRDefault="00377C50" w:rsidP="00377C50">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с детьми с </w:t>
      </w:r>
      <w:r w:rsidRPr="00114B92">
        <w:rPr>
          <w:rFonts w:ascii="Times New Roman" w:eastAsia="Calibri" w:hAnsi="Times New Roman" w:cs="Times New Roman"/>
          <w:sz w:val="24"/>
          <w:szCs w:val="24"/>
        </w:rPr>
        <w:t>НОДА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1)физическая культура; 2)представления о здоровом образе жизни и гигиене.</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377C50" w:rsidRPr="00114B92" w:rsidRDefault="00377C50" w:rsidP="00377C50">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деятельностис детьми старшего дошкольного возраста</w:t>
      </w:r>
    </w:p>
    <w:p w:rsidR="00377C50" w:rsidRPr="00114B92" w:rsidRDefault="00377C50" w:rsidP="00377C50">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с НОДА старшего дошкольного возрастабольшое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377C50" w:rsidRPr="00114B92" w:rsidRDefault="00377C50" w:rsidP="00377C50">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377C50" w:rsidRPr="00114B92" w:rsidRDefault="00377C50" w:rsidP="00377C50">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377C50" w:rsidRPr="00114B92" w:rsidRDefault="00377C50" w:rsidP="00377C50">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самостоятельности, инициативы. </w:t>
      </w:r>
      <w:r>
        <w:rPr>
          <w:rFonts w:ascii="Times New Roman" w:eastAsia="Calibri" w:hAnsi="Times New Roman" w:cs="Times New Roman"/>
          <w:noProof/>
          <w:sz w:val="24"/>
          <w:szCs w:val="24"/>
        </w:rPr>
        <w:pict>
          <v:line id="Прямая соединительная линия 4"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Pr>
          <w:rFonts w:ascii="Times New Roman" w:eastAsia="Calibri" w:hAnsi="Times New Roman" w:cs="Times New Roman"/>
          <w:noProof/>
          <w:sz w:val="24"/>
          <w:szCs w:val="24"/>
        </w:rPr>
        <w:pict>
          <v:line id="Прямая соединительная линия 3"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377C50" w:rsidRPr="00114B92" w:rsidRDefault="00377C50" w:rsidP="00377C50">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lastRenderedPageBreak/>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377C50" w:rsidRPr="00114B92" w:rsidRDefault="00377C50" w:rsidP="00377C50">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377C50" w:rsidRPr="00114B92" w:rsidRDefault="00377C50" w:rsidP="00377C50">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pStyle w:val="2"/>
        <w:keepNext w:val="0"/>
        <w:keepLines w:val="0"/>
        <w:widowControl w:val="0"/>
        <w:ind w:firstLine="709"/>
        <w:rPr>
          <w:rFonts w:ascii="Times New Roman" w:hAnsi="Times New Roman"/>
        </w:rPr>
      </w:pPr>
      <w:bookmarkStart w:id="20" w:name="_Toc475204401"/>
      <w:r w:rsidRPr="00114B92">
        <w:rPr>
          <w:rFonts w:ascii="Times New Roman" w:hAnsi="Times New Roman"/>
        </w:rPr>
        <w:t>2.3. Взаимодействие взрослых с детьми</w:t>
      </w:r>
      <w:bookmarkEnd w:id="20"/>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характер взаимодействия со взрослыми;</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-характер взаимодействия с другими детьми;</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377C50" w:rsidRPr="00114B92" w:rsidRDefault="00377C50" w:rsidP="00377C50">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77C50" w:rsidRPr="00114B92" w:rsidRDefault="00377C50" w:rsidP="00377C50">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u w:val="single"/>
        </w:rPr>
      </w:pPr>
    </w:p>
    <w:p w:rsidR="00377C50" w:rsidRPr="00114B92" w:rsidRDefault="00377C50" w:rsidP="00377C50">
      <w:pPr>
        <w:pStyle w:val="2"/>
        <w:keepNext w:val="0"/>
        <w:keepLines w:val="0"/>
        <w:widowControl w:val="0"/>
        <w:ind w:firstLine="709"/>
        <w:rPr>
          <w:rFonts w:ascii="Times New Roman" w:hAnsi="Times New Roman"/>
        </w:rPr>
      </w:pPr>
      <w:bookmarkStart w:id="21" w:name="_Toc475204402"/>
      <w:r w:rsidRPr="00114B92">
        <w:rPr>
          <w:rFonts w:ascii="Times New Roman" w:hAnsi="Times New Roman"/>
        </w:rPr>
        <w:t>2.4. Взаимодействие педагогического коллектива с семьями дошкольников</w:t>
      </w:r>
      <w:bookmarkEnd w:id="21"/>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i/>
          <w:sz w:val="24"/>
          <w:szCs w:val="24"/>
        </w:rPr>
      </w:pPr>
      <w:bookmarkStart w:id="22"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2"/>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w:t>
      </w:r>
      <w:r w:rsidRPr="00114B92">
        <w:rPr>
          <w:rFonts w:ascii="Times New Roman" w:eastAsia="Calibri" w:hAnsi="Times New Roman" w:cs="Times New Roman"/>
          <w:sz w:val="24"/>
          <w:szCs w:val="24"/>
        </w:rPr>
        <w:lastRenderedPageBreak/>
        <w:t xml:space="preserve">условиях.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точности движений пальцев рук следует строить различные фигуры на </w:t>
      </w:r>
      <w:r w:rsidRPr="00114B92">
        <w:rPr>
          <w:rFonts w:ascii="Times New Roman" w:eastAsia="Calibri" w:hAnsi="Times New Roman" w:cs="Times New Roman"/>
          <w:sz w:val="24"/>
          <w:szCs w:val="24"/>
        </w:rPr>
        <w:lastRenderedPageBreak/>
        <w:t>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Формирование навыков самообслуживания имеет колоссальное значение для развития детей с 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w:t>
      </w:r>
      <w:r w:rsidRPr="00114B92">
        <w:rPr>
          <w:rFonts w:ascii="Times New Roman" w:eastAsia="Calibri" w:hAnsi="Times New Roman" w:cs="Times New Roman"/>
          <w:sz w:val="24"/>
          <w:szCs w:val="24"/>
        </w:rPr>
        <w:lastRenderedPageBreak/>
        <w:t>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377C50" w:rsidRPr="00114B92" w:rsidRDefault="00377C50" w:rsidP="00377C50">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377C50" w:rsidRPr="00114B92" w:rsidRDefault="00377C50" w:rsidP="00377C50">
      <w:pPr>
        <w:pStyle w:val="2"/>
        <w:keepNext w:val="0"/>
        <w:keepLines w:val="0"/>
        <w:widowControl w:val="0"/>
        <w:ind w:firstLine="709"/>
        <w:rPr>
          <w:rFonts w:ascii="Times New Roman" w:hAnsi="Times New Roman"/>
        </w:rPr>
      </w:pPr>
      <w:bookmarkStart w:id="23" w:name="_Toc475204403"/>
      <w:r w:rsidRPr="00114B92">
        <w:rPr>
          <w:rFonts w:ascii="Times New Roman" w:hAnsi="Times New Roman"/>
        </w:rPr>
        <w:t>2.5. Программа коррекционно-развивающей работы с детьми с нарушениями опорно-двигательного аппарата</w:t>
      </w:r>
      <w:bookmarkEnd w:id="23"/>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формирование наглядно-действенного мышления, произвольного, устойчивого внимания;</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кистей и пальцев рук;</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развитие зрительно-моторной координации. </w:t>
      </w:r>
    </w:p>
    <w:p w:rsidR="00377C50" w:rsidRPr="00114B92" w:rsidRDefault="00377C50" w:rsidP="006071E5">
      <w:pPr>
        <w:pStyle w:val="ac"/>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опрятности и самообслуживания.</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bookmarkStart w:id="24"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4"/>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формированиеэлементарных математических представлений;</w:t>
      </w:r>
    </w:p>
    <w:p w:rsidR="00377C50" w:rsidRPr="00114B92" w:rsidRDefault="00377C50" w:rsidP="006071E5">
      <w:pPr>
        <w:pStyle w:val="ac"/>
        <w:widowControl w:val="0"/>
        <w:numPr>
          <w:ilvl w:val="0"/>
          <w:numId w:val="2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Развитие двигательной деятельности (общей моторики и функциональных возможностей кистей и пальцев рук)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преодолению.Развитие общих движений необходимо проводить поэтапно в ходе специальных упражнений, с учетом степени сформированностиосновных двигательных функций. В ходе коррекционной работы необходимо решить следующие задачи:</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положением головы и ее движениями;</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p>
    <w:p w:rsidR="00377C50" w:rsidRPr="00114B92" w:rsidRDefault="00377C50" w:rsidP="006071E5">
      <w:pPr>
        <w:pStyle w:val="ac"/>
        <w:numPr>
          <w:ilvl w:val="0"/>
          <w:numId w:val="2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Ведущую роль в развитии движений у детей с НОДА играют лечебная физкультура (ЛФК) и массаж.</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от формы заболевания и возраста.Основными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комплексных афферентных стимулов:зрительных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двигательным нарушением во время бодрствования не должен более 20 мин.находиться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w:t>
      </w:r>
      <w:r w:rsidRPr="00114B92">
        <w:rPr>
          <w:rFonts w:ascii="Times New Roman" w:hAnsi="Times New Roman" w:cs="Times New Roman"/>
          <w:sz w:val="24"/>
          <w:szCs w:val="24"/>
        </w:rPr>
        <w:lastRenderedPageBreak/>
        <w:t>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377C50" w:rsidRPr="00114B92" w:rsidRDefault="00377C50" w:rsidP="00377C50">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Pr="00114B92">
        <w:rPr>
          <w:rFonts w:ascii="Times New Roman" w:eastAsia="Calibri" w:hAnsi="Times New Roman" w:cs="Times New Roman"/>
          <w:sz w:val="24"/>
          <w:szCs w:val="24"/>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377C50" w:rsidRPr="00114B92" w:rsidRDefault="00377C50" w:rsidP="00377C50">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377C50" w:rsidRPr="00114B92" w:rsidRDefault="00377C50" w:rsidP="00377C50">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377C50" w:rsidRPr="00114B92" w:rsidRDefault="00377C50" w:rsidP="00377C50">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w:t>
      </w:r>
      <w:r w:rsidRPr="00114B92">
        <w:rPr>
          <w:rFonts w:ascii="Times New Roman" w:eastAsia="Calibri" w:hAnsi="Times New Roman" w:cs="Times New Roman"/>
          <w:sz w:val="24"/>
          <w:szCs w:val="24"/>
        </w:rPr>
        <w:lastRenderedPageBreak/>
        <w:t>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w:t>
      </w:r>
      <w:r w:rsidRPr="00114B92">
        <w:rPr>
          <w:rFonts w:ascii="Times New Roman" w:eastAsia="Calibri" w:hAnsi="Times New Roman" w:cs="Times New Roman"/>
          <w:sz w:val="24"/>
          <w:szCs w:val="24"/>
        </w:rPr>
        <w:lastRenderedPageBreak/>
        <w:t xml:space="preserve">(согнуть-разогнуть, повернуть ладонью к лицу - к столу);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377C50" w:rsidRPr="00114B92" w:rsidRDefault="00377C50" w:rsidP="006071E5">
      <w:pPr>
        <w:widowControl w:val="0"/>
        <w:numPr>
          <w:ilvl w:val="0"/>
          <w:numId w:val="17"/>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377C50" w:rsidRPr="00114B92" w:rsidRDefault="00377C50" w:rsidP="006071E5">
      <w:pPr>
        <w:widowControl w:val="0"/>
        <w:numPr>
          <w:ilvl w:val="0"/>
          <w:numId w:val="18"/>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377C50" w:rsidRPr="00114B92" w:rsidRDefault="00377C50" w:rsidP="00377C50">
      <w:pPr>
        <w:pStyle w:val="af7"/>
        <w:spacing w:before="0" w:beforeAutospacing="0" w:after="0" w:afterAutospacing="0" w:line="360" w:lineRule="auto"/>
        <w:ind w:firstLine="709"/>
        <w:jc w:val="both"/>
      </w:pPr>
      <w:r w:rsidRPr="00114B92">
        <w:lastRenderedPageBreak/>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377C50" w:rsidRPr="00114B92" w:rsidRDefault="00377C50" w:rsidP="00377C50">
      <w:pPr>
        <w:pStyle w:val="af7"/>
        <w:spacing w:before="0" w:beforeAutospacing="0" w:after="0" w:afterAutospacing="0" w:line="360" w:lineRule="auto"/>
        <w:ind w:firstLine="709"/>
        <w:jc w:val="both"/>
      </w:pPr>
      <w:r w:rsidRPr="00114B92">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377C50" w:rsidRPr="00114B92" w:rsidRDefault="00377C50" w:rsidP="00377C50">
      <w:pPr>
        <w:pStyle w:val="af7"/>
        <w:spacing w:before="0" w:beforeAutospacing="0" w:after="0" w:afterAutospacing="0" w:line="360" w:lineRule="auto"/>
        <w:ind w:firstLine="709"/>
        <w:jc w:val="both"/>
      </w:pPr>
      <w:r w:rsidRPr="00114B92">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377C50" w:rsidRPr="00114B92" w:rsidRDefault="00377C50" w:rsidP="00377C50">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377C50" w:rsidRPr="00114B92" w:rsidRDefault="00377C50" w:rsidP="00377C50">
      <w:pPr>
        <w:pStyle w:val="af7"/>
        <w:spacing w:before="0" w:beforeAutospacing="0" w:after="0" w:afterAutospacing="0" w:line="360" w:lineRule="auto"/>
        <w:ind w:firstLine="709"/>
        <w:jc w:val="both"/>
      </w:pPr>
      <w:r w:rsidRPr="00114B92">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w:t>
      </w:r>
      <w:r w:rsidRPr="00114B92">
        <w:lastRenderedPageBreak/>
        <w:t>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377C50" w:rsidRPr="00114B92" w:rsidRDefault="00377C50" w:rsidP="00377C50">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377C50" w:rsidRPr="00114B92" w:rsidRDefault="00377C50" w:rsidP="00377C50">
      <w:pPr>
        <w:pStyle w:val="af7"/>
        <w:spacing w:before="0" w:beforeAutospacing="0" w:after="0" w:afterAutospacing="0" w:line="360" w:lineRule="auto"/>
        <w:ind w:firstLine="709"/>
        <w:jc w:val="both"/>
      </w:pPr>
      <w:r w:rsidRPr="00114B92">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bCs/>
          <w:kern w:val="28"/>
          <w:sz w:val="24"/>
          <w:szCs w:val="24"/>
        </w:rPr>
      </w:pPr>
      <w:r w:rsidRPr="00114B92">
        <w:rPr>
          <w:rFonts w:ascii="Times New Roman" w:eastAsia="Times New Roman" w:hAnsi="Times New Roman" w:cs="Times New Roman"/>
          <w:sz w:val="24"/>
          <w:szCs w:val="24"/>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bCs/>
          <w:sz w:val="24"/>
          <w:szCs w:val="24"/>
        </w:rPr>
      </w:pPr>
      <w:r w:rsidRPr="00114B92">
        <w:rPr>
          <w:rFonts w:ascii="Times New Roman" w:eastAsia="Times New Roman" w:hAnsi="Times New Roman" w:cs="Times New Roman"/>
          <w:bCs/>
          <w:sz w:val="24"/>
          <w:szCs w:val="24"/>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bCs/>
          <w:sz w:val="24"/>
          <w:szCs w:val="24"/>
        </w:rPr>
      </w:pPr>
      <w:r w:rsidRPr="00114B92">
        <w:rPr>
          <w:rFonts w:ascii="Times New Roman" w:eastAsia="Times New Roman" w:hAnsi="Times New Roman" w:cs="Times New Roman"/>
          <w:bCs/>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377C50" w:rsidRPr="00114B92" w:rsidRDefault="00377C50" w:rsidP="006071E5">
      <w:pPr>
        <w:pStyle w:val="ac"/>
        <w:widowControl w:val="0"/>
        <w:numPr>
          <w:ilvl w:val="0"/>
          <w:numId w:val="30"/>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пассивно-активные действия, при понимании ребенком с НОДА функционального</w:t>
      </w:r>
    </w:p>
    <w:p w:rsidR="00377C50" w:rsidRPr="00114B92" w:rsidRDefault="00377C50" w:rsidP="006071E5">
      <w:pPr>
        <w:pStyle w:val="ac"/>
        <w:widowControl w:val="0"/>
        <w:numPr>
          <w:ilvl w:val="0"/>
          <w:numId w:val="30"/>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назначения всех предметов и игрушек, темы и сюжета игры. Помощь можно оказывать при захватывании и удержании игрушки.</w:t>
      </w:r>
    </w:p>
    <w:p w:rsidR="00377C50" w:rsidRPr="00114B92" w:rsidRDefault="00377C50" w:rsidP="006071E5">
      <w:pPr>
        <w:pStyle w:val="ac"/>
        <w:widowControl w:val="0"/>
        <w:numPr>
          <w:ilvl w:val="0"/>
          <w:numId w:val="30"/>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377C50" w:rsidRPr="00114B92" w:rsidRDefault="00377C50" w:rsidP="006071E5">
      <w:pPr>
        <w:pStyle w:val="ac"/>
        <w:widowControl w:val="0"/>
        <w:numPr>
          <w:ilvl w:val="0"/>
          <w:numId w:val="30"/>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lastRenderedPageBreak/>
        <w:t>самостоятельное осуществление игровых действий с их планированием, оценкой под руководством взрослых.</w:t>
      </w:r>
    </w:p>
    <w:p w:rsidR="00377C50" w:rsidRPr="00114B92" w:rsidRDefault="00377C50" w:rsidP="00377C50">
      <w:pPr>
        <w:widowControl w:val="0"/>
        <w:spacing w:after="0" w:line="360" w:lineRule="auto"/>
        <w:ind w:firstLine="360"/>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Формирование конструирования и изобразительной деятельности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с детьмиНОДА, необходимо решать следующие задачи:</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воспитывать положительное эмоциональное отношение к изобразительной деятельности и ее результатам;</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377C50" w:rsidRPr="00114B92" w:rsidRDefault="00377C50" w:rsidP="006071E5">
      <w:pPr>
        <w:pStyle w:val="ac"/>
        <w:numPr>
          <w:ilvl w:val="0"/>
          <w:numId w:val="2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Тренировочное рисование – система графических упражнений для развития манипулятивной деятельности кисти руки.</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w:t>
      </w:r>
      <w:r w:rsidRPr="00114B92">
        <w:rPr>
          <w:rFonts w:ascii="Times New Roman" w:hAnsi="Times New Roman" w:cs="Times New Roman"/>
          <w:sz w:val="24"/>
          <w:szCs w:val="24"/>
        </w:rPr>
        <w:lastRenderedPageBreak/>
        <w:t xml:space="preserve">«прямоугольник», «ромб» и т. д.). Программа второго этапа рассчитана на длительный срок, определяемый индивидуальными возможностями ребенка. </w:t>
      </w:r>
    </w:p>
    <w:p w:rsidR="00377C50" w:rsidRPr="00114B92" w:rsidRDefault="00377C50" w:rsidP="00377C50">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377C50" w:rsidRPr="00114B92" w:rsidRDefault="00377C50" w:rsidP="00377C50">
      <w:pPr>
        <w:pStyle w:val="af7"/>
        <w:spacing w:before="0" w:beforeAutospacing="0" w:after="0" w:afterAutospacing="0" w:line="360" w:lineRule="auto"/>
        <w:ind w:firstLine="709"/>
        <w:jc w:val="both"/>
      </w:pPr>
      <w:r w:rsidRPr="00114B92">
        <w:t>Для коррекции речевых нарушений необходимо:</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377C50" w:rsidRPr="00114B92" w:rsidRDefault="00377C50" w:rsidP="006071E5">
      <w:pPr>
        <w:pStyle w:val="af7"/>
        <w:numPr>
          <w:ilvl w:val="0"/>
          <w:numId w:val="27"/>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p>
    <w:p w:rsidR="00377C50" w:rsidRPr="00114B92" w:rsidRDefault="00377C50" w:rsidP="00377C50">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377C50" w:rsidRPr="00114B92" w:rsidRDefault="00377C50" w:rsidP="00377C50">
      <w:pPr>
        <w:pStyle w:val="af7"/>
        <w:spacing w:before="0" w:beforeAutospacing="0" w:after="0" w:afterAutospacing="0" w:line="360" w:lineRule="auto"/>
        <w:ind w:firstLine="709"/>
        <w:jc w:val="both"/>
      </w:pPr>
      <w:r w:rsidRPr="00114B92">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5" w:name="_Toc462497523"/>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5"/>
      <w:r w:rsidRPr="00114B92">
        <w:rPr>
          <w:rFonts w:ascii="Times New Roman" w:eastAsia="Calibri" w:hAnsi="Times New Roman" w:cs="Times New Roman"/>
          <w:b/>
          <w:i/>
          <w:sz w:val="24"/>
          <w:szCs w:val="24"/>
        </w:rPr>
        <w:t xml:space="preserve"> мире</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w:t>
      </w:r>
      <w:r w:rsidRPr="00114B92">
        <w:rPr>
          <w:rFonts w:ascii="Times New Roman" w:eastAsia="Times New Roman" w:hAnsi="Times New Roman" w:cs="Times New Roman"/>
          <w:sz w:val="24"/>
          <w:szCs w:val="24"/>
        </w:rPr>
        <w:lastRenderedPageBreak/>
        <w:t>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377C50" w:rsidRPr="00114B92" w:rsidRDefault="00377C50" w:rsidP="00377C50">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377C50" w:rsidRPr="00114B92" w:rsidRDefault="00377C50" w:rsidP="00377C50">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377C50" w:rsidRPr="00114B92" w:rsidRDefault="00377C50" w:rsidP="00377C50">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377C50" w:rsidRPr="00114B92" w:rsidRDefault="00377C50" w:rsidP="00377C50">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377C50" w:rsidRPr="00114B92" w:rsidRDefault="00377C50" w:rsidP="00377C50">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377C50" w:rsidRPr="00114B92" w:rsidRDefault="00377C50" w:rsidP="00377C50">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Кроме постоянных упражнений в быту, следует проводить специальные дидактические игры. </w:t>
      </w:r>
    </w:p>
    <w:p w:rsidR="00377C50" w:rsidRPr="00114B92" w:rsidRDefault="00377C50" w:rsidP="00377C50">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377C50" w:rsidRPr="00114B92" w:rsidRDefault="00377C50" w:rsidP="00377C50">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w:t>
      </w:r>
    </w:p>
    <w:p w:rsidR="00377C50" w:rsidRPr="00114B92" w:rsidRDefault="00377C50" w:rsidP="00377C50">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377C50" w:rsidRPr="00114B92" w:rsidRDefault="00377C50" w:rsidP="00377C50">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w:t>
      </w:r>
      <w:r w:rsidRPr="00114B92">
        <w:rPr>
          <w:rFonts w:ascii="Times New Roman" w:hAnsi="Times New Roman" w:cs="Times New Roman"/>
          <w:sz w:val="24"/>
          <w:szCs w:val="24"/>
        </w:rPr>
        <w:lastRenderedPageBreak/>
        <w:t xml:space="preserve">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377C50" w:rsidRPr="00114B92" w:rsidRDefault="00377C50" w:rsidP="00377C50">
      <w:pPr>
        <w:widowControl w:val="0"/>
        <w:spacing w:after="0" w:line="360" w:lineRule="auto"/>
        <w:jc w:val="center"/>
        <w:rPr>
          <w:rFonts w:ascii="Times New Roman" w:eastAsia="Times New Roman" w:hAnsi="Times New Roman" w:cs="Times New Roman"/>
          <w:b/>
          <w:i/>
          <w:sz w:val="24"/>
          <w:szCs w:val="24"/>
        </w:rPr>
      </w:pPr>
      <w:r w:rsidRPr="00114B92">
        <w:rPr>
          <w:rFonts w:ascii="Times New Roman" w:eastAsia="Times New Roman" w:hAnsi="Times New Roman" w:cs="Times New Roman"/>
          <w:b/>
          <w:i/>
          <w:sz w:val="24"/>
          <w:szCs w:val="24"/>
        </w:rPr>
        <w:t>Развитие пространственных представлений</w:t>
      </w:r>
    </w:p>
    <w:p w:rsidR="00377C50" w:rsidRPr="00114B92" w:rsidRDefault="00377C50" w:rsidP="00377C50">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w:t>
      </w:r>
      <w:r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предметно-пространственном окружении "от себя».</w:t>
      </w:r>
      <w:r w:rsidRPr="00114B92">
        <w:rPr>
          <w:rFonts w:ascii="Times New Roman" w:hAnsi="Times New Roman" w:cs="Times New Roman"/>
          <w:sz w:val="24"/>
          <w:szCs w:val="24"/>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ориентация в предметно-пространственном окружении "от другого человека». Чтобы</w:t>
      </w:r>
      <w:r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ориентировка по основным пространственным направлениям.</w:t>
      </w:r>
      <w:r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w:t>
      </w:r>
      <w:r w:rsidRPr="00114B92">
        <w:rPr>
          <w:rFonts w:ascii="Times New Roman" w:hAnsi="Times New Roman" w:cs="Times New Roman"/>
          <w:sz w:val="24"/>
          <w:szCs w:val="24"/>
        </w:rPr>
        <w:lastRenderedPageBreak/>
        <w:t>действия правильными терминами.</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sz w:val="24"/>
          <w:szCs w:val="24"/>
        </w:rPr>
        <w:t>: ориентировка на листе бумаги.</w:t>
      </w:r>
      <w:r w:rsidRPr="00114B92">
        <w:rPr>
          <w:rFonts w:ascii="Times New Roman" w:hAnsi="Times New Roman" w:cs="Times New Roman"/>
          <w:sz w:val="24"/>
          <w:szCs w:val="24"/>
        </w:rPr>
        <w:t xml:space="preserve"> Ориентировка на листебумаги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коррекция оптико-пространственного восприятия.</w:t>
      </w:r>
      <w:r w:rsidRPr="00114B92">
        <w:rPr>
          <w:rFonts w:ascii="Times New Roman" w:hAnsi="Times New Roman" w:cs="Times New Roman"/>
          <w:sz w:val="24"/>
          <w:szCs w:val="24"/>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377C50" w:rsidRPr="00114B92" w:rsidRDefault="00377C50" w:rsidP="00377C50">
      <w:pPr>
        <w:widowControl w:val="0"/>
        <w:spacing w:after="0" w:line="360" w:lineRule="auto"/>
        <w:contextualSpacing/>
        <w:jc w:val="center"/>
        <w:rPr>
          <w:rFonts w:ascii="Times New Roman" w:eastAsia="Calibri" w:hAnsi="Times New Roman" w:cs="Times New Roman"/>
          <w:b/>
          <w:i/>
          <w:sz w:val="24"/>
          <w:szCs w:val="24"/>
        </w:rPr>
      </w:pPr>
      <w:bookmarkStart w:id="26" w:name="_Toc462497547"/>
      <w:r w:rsidRPr="00114B92">
        <w:rPr>
          <w:rFonts w:ascii="Times New Roman" w:eastAsia="Calibri" w:hAnsi="Times New Roman" w:cs="Times New Roman"/>
          <w:b/>
          <w:i/>
          <w:sz w:val="24"/>
          <w:szCs w:val="24"/>
        </w:rPr>
        <w:t>Формирование временных представлений</w:t>
      </w:r>
      <w:bookmarkEnd w:id="26"/>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сутках.</w:t>
      </w:r>
      <w:r w:rsidRPr="00114B92">
        <w:rPr>
          <w:rFonts w:ascii="Times New Roman" w:hAnsi="Times New Roman" w:cs="Times New Roman"/>
          <w:sz w:val="24"/>
          <w:szCs w:val="24"/>
        </w:rPr>
        <w:t xml:space="preserve"> Суткиявляются первой естественной единицей измерения времени. У дошкольников начинают формировать представления о таких промежутках времени, какдень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Детейобучают различать части суток: по внешним объективнымпризнакам (светло–темно).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четырекартинки, изображающие части суток, в нужном порядке.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А.Барто «Спать пора. Уснул бычок»), а такжеотгадывание загадок.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sz w:val="24"/>
          <w:szCs w:val="24"/>
        </w:rPr>
        <w:t>формирование представлений о временах года.</w:t>
      </w:r>
      <w:r w:rsidRPr="00114B92">
        <w:rPr>
          <w:rFonts w:ascii="Times New Roman" w:hAnsi="Times New Roman" w:cs="Times New Roman"/>
          <w:sz w:val="24"/>
          <w:szCs w:val="24"/>
        </w:rPr>
        <w:t xml:space="preserve"> Знания о времени года лучше усваиваются детьми, еслиони предлагаются по контрастному принципу в сравнении с предыдущим временем года. Самое трудное времягода для усвоения детьми – это весна.Взрослым следует в соответствии с рекомендациями специалистов изготовить наглядные пособия, в которых каждомусезонному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возникновения;определение времени года по картинкам и составление рассказов по картинкам; наблюдение за изменениями в природе в естественных условиях,использование литературных произведений, чтение и заучивание наизусть стихов, отгадывание загадок и заучивание пословиц;изготовление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377C50" w:rsidRPr="00114B92" w:rsidRDefault="00377C50" w:rsidP="00377C50">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временные понятия "Вчера, сегодня, завтра"</w:t>
      </w:r>
      <w:r w:rsidRPr="00114B92">
        <w:rPr>
          <w:rFonts w:ascii="Times New Roman" w:hAnsi="Times New Roman" w:cs="Times New Roman"/>
          <w:sz w:val="24"/>
          <w:szCs w:val="24"/>
        </w:rPr>
        <w:t>На этом этапе работы используются те же формы работы. Временные отрезки</w:t>
      </w:r>
      <w:r w:rsidRPr="00114B92">
        <w:rPr>
          <w:rFonts w:ascii="Times New Roman" w:hAnsi="Times New Roman" w:cs="Times New Roman"/>
          <w:i/>
          <w:sz w:val="24"/>
          <w:szCs w:val="24"/>
        </w:rPr>
        <w:t xml:space="preserve"> вчера, сегодня, завтра</w:t>
      </w:r>
      <w:r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недели.</w:t>
      </w:r>
      <w:r w:rsidRPr="00114B92">
        <w:rPr>
          <w:rFonts w:ascii="Times New Roman" w:hAnsi="Times New Roman" w:cs="Times New Roman"/>
          <w:sz w:val="24"/>
          <w:szCs w:val="24"/>
        </w:rPr>
        <w:t xml:space="preserve">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месяцаподсчитывается количествонеделей, а в старшем возрасте и количество дней.</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взрослые помогают детям запомнить дни недели по порядковому номеру (количеству точек) и по цветулистка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Pr="00114B92">
        <w:rPr>
          <w:rFonts w:ascii="Times New Roman" w:hAnsi="Times New Roman" w:cs="Times New Roman"/>
          <w:sz w:val="24"/>
          <w:szCs w:val="24"/>
        </w:rPr>
        <w:t>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 «Двенадцать месяцев» или другие). Особый положительный эффект приносит разыгрывание игр-драматизаций для заучивания названий месяцев.</w:t>
      </w:r>
    </w:p>
    <w:p w:rsidR="00377C50" w:rsidRPr="00114B92" w:rsidRDefault="00377C50" w:rsidP="00377C50">
      <w:pPr>
        <w:widowControl w:val="0"/>
        <w:numPr>
          <w:ilvl w:val="1"/>
          <w:numId w:val="0"/>
        </w:numPr>
        <w:spacing w:after="0" w:line="360" w:lineRule="auto"/>
        <w:jc w:val="center"/>
        <w:rPr>
          <w:rFonts w:ascii="Times New Roman" w:eastAsia="Times New Roman" w:hAnsi="Times New Roman" w:cs="Times New Roman"/>
          <w:i/>
          <w:iCs/>
          <w:sz w:val="24"/>
          <w:szCs w:val="24"/>
        </w:rPr>
      </w:pPr>
      <w:bookmarkStart w:id="27" w:name="_Toc462497525"/>
      <w:r w:rsidRPr="00114B92">
        <w:rPr>
          <w:rFonts w:ascii="Times New Roman" w:eastAsia="Times New Roman" w:hAnsi="Times New Roman" w:cs="Times New Roman"/>
          <w:b/>
          <w:bCs/>
          <w:i/>
          <w:iCs/>
          <w:sz w:val="24"/>
          <w:szCs w:val="24"/>
        </w:rPr>
        <w:lastRenderedPageBreak/>
        <w:t>Формирование элементарных математических представлений</w:t>
      </w:r>
      <w:bookmarkEnd w:id="27"/>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rPr>
        <w:t xml:space="preserve">большой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маленький, больше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меньше, короткий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длинный, короче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длиннее, шире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уже, ниже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выше </w:t>
      </w:r>
      <w:r w:rsidRPr="00114B92">
        <w:rPr>
          <w:rFonts w:ascii="Times New Roman" w:eastAsia="Times New Roman" w:hAnsi="Times New Roman" w:cs="Times New Roman"/>
          <w:sz w:val="24"/>
          <w:szCs w:val="24"/>
        </w:rPr>
        <w:t>и т. д.</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Развитию и закреплению элементарных математических понятий способствуют занятия по </w:t>
      </w:r>
      <w:r w:rsidRPr="00114B92">
        <w:rPr>
          <w:rFonts w:ascii="Times New Roman" w:eastAsia="Times New Roman" w:hAnsi="Times New Roman" w:cs="Times New Roman"/>
          <w:sz w:val="24"/>
          <w:szCs w:val="24"/>
        </w:rPr>
        <w:lastRenderedPageBreak/>
        <w:t>ручному труду, рисованию, лепке.</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377C50" w:rsidRPr="00114B92" w:rsidRDefault="00377C50" w:rsidP="00377C50">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377C50" w:rsidRPr="00114B92" w:rsidRDefault="00377C50" w:rsidP="00377C50">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377C50" w:rsidRPr="00114B92" w:rsidRDefault="00377C50" w:rsidP="00377C50">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377C50" w:rsidRPr="00114B92" w:rsidRDefault="00377C50" w:rsidP="006071E5">
      <w:pPr>
        <w:numPr>
          <w:ilvl w:val="0"/>
          <w:numId w:val="28"/>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377C50" w:rsidRPr="00114B92" w:rsidRDefault="00377C50" w:rsidP="006071E5">
      <w:pPr>
        <w:numPr>
          <w:ilvl w:val="0"/>
          <w:numId w:val="20"/>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377C50" w:rsidRPr="00114B92" w:rsidRDefault="00377C50" w:rsidP="006071E5">
      <w:pPr>
        <w:numPr>
          <w:ilvl w:val="0"/>
          <w:numId w:val="20"/>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377C50" w:rsidRPr="00114B92" w:rsidRDefault="00377C50" w:rsidP="006071E5">
      <w:pPr>
        <w:numPr>
          <w:ilvl w:val="0"/>
          <w:numId w:val="20"/>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377C50" w:rsidRPr="00114B92" w:rsidRDefault="00377C50" w:rsidP="00377C50">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Дети с двигательныминарушениями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377C50" w:rsidRPr="00114B92" w:rsidRDefault="00377C50" w:rsidP="00377C50">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377C50" w:rsidRPr="00114B92" w:rsidRDefault="00377C50" w:rsidP="00377C50">
      <w:pPr>
        <w:pStyle w:val="af7"/>
        <w:spacing w:before="0" w:beforeAutospacing="0" w:after="0" w:afterAutospacing="0" w:line="360" w:lineRule="auto"/>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377C50" w:rsidRPr="00114B92" w:rsidRDefault="00377C50" w:rsidP="00377C50">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377C50" w:rsidRPr="00114B92" w:rsidRDefault="00377C50" w:rsidP="00377C50">
      <w:pPr>
        <w:pStyle w:val="af7"/>
        <w:spacing w:before="0" w:beforeAutospacing="0" w:after="0" w:afterAutospacing="0" w:line="360" w:lineRule="auto"/>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377C50" w:rsidRPr="00114B92" w:rsidRDefault="00377C50" w:rsidP="00377C50">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377C50" w:rsidRPr="00114B92" w:rsidRDefault="00377C50" w:rsidP="00377C50">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377C50" w:rsidRPr="00114B92" w:rsidRDefault="00377C50" w:rsidP="006071E5">
      <w:pPr>
        <w:numPr>
          <w:ilvl w:val="0"/>
          <w:numId w:val="20"/>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377C50" w:rsidRPr="00114B92" w:rsidRDefault="00377C50" w:rsidP="00377C50">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377C50" w:rsidRPr="00114B92" w:rsidRDefault="00377C50" w:rsidP="00377C50">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377C50" w:rsidRPr="00114B92" w:rsidRDefault="00377C50" w:rsidP="00377C50">
      <w:pPr>
        <w:spacing w:after="0" w:line="360" w:lineRule="auto"/>
        <w:ind w:firstLine="567"/>
        <w:jc w:val="both"/>
        <w:rPr>
          <w:rFonts w:ascii="Times New Roman" w:hAnsi="Times New Roman" w:cs="Times New Roman"/>
          <w:sz w:val="24"/>
          <w:szCs w:val="24"/>
        </w:rPr>
      </w:pPr>
    </w:p>
    <w:p w:rsidR="00377C50" w:rsidRPr="00114B92" w:rsidRDefault="00377C50" w:rsidP="00377C50">
      <w:pPr>
        <w:pStyle w:val="Pfu1"/>
        <w:keepNext w:val="0"/>
        <w:keepLines w:val="0"/>
        <w:pageBreakBefore/>
        <w:widowControl w:val="0"/>
        <w:rPr>
          <w:rFonts w:ascii="Times New Roman" w:hAnsi="Times New Roman"/>
        </w:rPr>
      </w:pPr>
      <w:bookmarkStart w:id="28" w:name="_Toc475204404"/>
      <w:r w:rsidRPr="00114B92">
        <w:rPr>
          <w:rFonts w:ascii="Times New Roman" w:hAnsi="Times New Roman"/>
        </w:rPr>
        <w:lastRenderedPageBreak/>
        <w:t>3. ОРГАНИЗАЦИОННЫЙ РАЗДЕЛ</w:t>
      </w:r>
      <w:bookmarkEnd w:id="28"/>
    </w:p>
    <w:p w:rsidR="00377C50" w:rsidRPr="00114B92" w:rsidRDefault="00377C50" w:rsidP="00377C50">
      <w:pPr>
        <w:widowControl w:val="0"/>
        <w:spacing w:after="0" w:line="360" w:lineRule="auto"/>
        <w:jc w:val="both"/>
        <w:rPr>
          <w:rFonts w:ascii="Times New Roman" w:hAnsi="Times New Roman" w:cs="Times New Roman"/>
          <w:sz w:val="24"/>
          <w:szCs w:val="24"/>
        </w:rPr>
      </w:pPr>
    </w:p>
    <w:p w:rsidR="00377C50" w:rsidRPr="00114B92" w:rsidRDefault="00377C50" w:rsidP="00377C50">
      <w:pPr>
        <w:pStyle w:val="1"/>
        <w:spacing w:before="0" w:line="360" w:lineRule="auto"/>
        <w:ind w:firstLine="709"/>
        <w:jc w:val="both"/>
        <w:rPr>
          <w:rFonts w:ascii="Times New Roman" w:hAnsi="Times New Roman" w:cs="Times New Roman"/>
          <w:color w:val="auto"/>
          <w:sz w:val="24"/>
          <w:szCs w:val="24"/>
        </w:rPr>
      </w:pPr>
      <w:bookmarkStart w:id="29"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29"/>
    </w:p>
    <w:p w:rsidR="00377C50" w:rsidRPr="00114B92" w:rsidRDefault="00377C50" w:rsidP="00377C5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377C50" w:rsidRPr="00114B92" w:rsidRDefault="00377C50" w:rsidP="006071E5">
      <w:pPr>
        <w:widowControl w:val="0"/>
        <w:numPr>
          <w:ilvl w:val="0"/>
          <w:numId w:val="1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w:t>
      </w:r>
      <w:r>
        <w:rPr>
          <w:rFonts w:ascii="Times New Roman" w:eastAsia="Calibri" w:hAnsi="Times New Roman" w:cs="Times New Roman"/>
          <w:sz w:val="24"/>
          <w:szCs w:val="24"/>
        </w:rPr>
        <w:t xml:space="preserve"> – педагога-психолога, инструктора по физ.воспитанию, воспитателя группы, которую посещает ребенок с НОДА</w:t>
      </w:r>
      <w:r w:rsidRPr="00114B92">
        <w:rPr>
          <w:rFonts w:ascii="Times New Roman" w:eastAsia="Calibri" w:hAnsi="Times New Roman" w:cs="Times New Roman"/>
          <w:sz w:val="24"/>
          <w:szCs w:val="24"/>
        </w:rPr>
        <w:t xml:space="preserve"> в форме консилиума </w:t>
      </w:r>
      <w:r>
        <w:rPr>
          <w:rFonts w:ascii="Times New Roman" w:eastAsia="Calibri" w:hAnsi="Times New Roman" w:cs="Times New Roman"/>
          <w:sz w:val="24"/>
          <w:szCs w:val="24"/>
        </w:rPr>
        <w:t>для разработки</w:t>
      </w:r>
      <w:r w:rsidRPr="00114B92">
        <w:rPr>
          <w:rFonts w:ascii="Times New Roman" w:eastAsia="Calibri" w:hAnsi="Times New Roman" w:cs="Times New Roman"/>
          <w:sz w:val="24"/>
          <w:szCs w:val="24"/>
        </w:rPr>
        <w:t xml:space="preserve"> индивидуального образовательной </w:t>
      </w:r>
      <w:r>
        <w:rPr>
          <w:rFonts w:ascii="Times New Roman" w:eastAsia="Calibri" w:hAnsi="Times New Roman" w:cs="Times New Roman"/>
          <w:sz w:val="24"/>
          <w:szCs w:val="24"/>
        </w:rPr>
        <w:t>маршрута</w:t>
      </w:r>
      <w:r w:rsidRPr="00114B92">
        <w:rPr>
          <w:rFonts w:ascii="Times New Roman" w:eastAsia="Calibri" w:hAnsi="Times New Roman" w:cs="Times New Roman"/>
          <w:sz w:val="24"/>
          <w:szCs w:val="24"/>
        </w:rPr>
        <w:t>;</w:t>
      </w:r>
    </w:p>
    <w:p w:rsidR="00377C50" w:rsidRPr="00114B92" w:rsidRDefault="00377C50" w:rsidP="006071E5">
      <w:pPr>
        <w:widowControl w:val="0"/>
        <w:numPr>
          <w:ilvl w:val="0"/>
          <w:numId w:val="1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377C50" w:rsidRPr="00114B92" w:rsidRDefault="00377C50" w:rsidP="006071E5">
      <w:pPr>
        <w:widowControl w:val="0"/>
        <w:numPr>
          <w:ilvl w:val="0"/>
          <w:numId w:val="1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377C50" w:rsidRPr="00114B92" w:rsidRDefault="00377C50" w:rsidP="00377C50">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2"/>
        <w:keepNext w:val="0"/>
        <w:keepLines w:val="0"/>
        <w:widowControl w:val="0"/>
        <w:ind w:firstLine="709"/>
        <w:rPr>
          <w:rFonts w:ascii="Times New Roman" w:hAnsi="Times New Roman"/>
          <w:u w:val="none"/>
        </w:rPr>
      </w:pPr>
      <w:bookmarkStart w:id="30" w:name="_Toc475204406"/>
      <w:r w:rsidRPr="00114B92">
        <w:rPr>
          <w:rFonts w:ascii="Times New Roman" w:hAnsi="Times New Roman"/>
          <w:u w:val="none"/>
        </w:rPr>
        <w:t>3.2. Организация развивающей предметно-пространственной среды</w:t>
      </w:r>
      <w:bookmarkEnd w:id="30"/>
    </w:p>
    <w:p w:rsidR="00377C50" w:rsidRPr="00114B92" w:rsidRDefault="00377C50" w:rsidP="00377C50">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Pr="00114B92">
        <w:rPr>
          <w:rFonts w:ascii="Times New Roman" w:hAnsi="Times New Roman"/>
          <w:sz w:val="24"/>
          <w:szCs w:val="24"/>
        </w:rPr>
        <w:tab/>
        <w:t>Развивающая предметно-пространственная среда–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организации предметно-развивающей среды для детей с НОДА необходимо соблюдать </w:t>
      </w:r>
      <w:r w:rsidRPr="00114B92">
        <w:rPr>
          <w:rFonts w:ascii="Times New Roman" w:eastAsia="Times New Roman" w:hAnsi="Times New Roman" w:cs="Times New Roman"/>
          <w:sz w:val="24"/>
          <w:szCs w:val="24"/>
        </w:rPr>
        <w:lastRenderedPageBreak/>
        <w:t>ряд требований, а именно:</w:t>
      </w:r>
    </w:p>
    <w:p w:rsidR="00377C50" w:rsidRPr="00114B92" w:rsidRDefault="00377C50" w:rsidP="006071E5">
      <w:pPr>
        <w:pStyle w:val="ac"/>
        <w:widowControl w:val="0"/>
        <w:numPr>
          <w:ilvl w:val="0"/>
          <w:numId w:val="31"/>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77C50" w:rsidRPr="00114B92" w:rsidRDefault="00377C50" w:rsidP="006071E5">
      <w:pPr>
        <w:pStyle w:val="ac"/>
        <w:widowControl w:val="0"/>
        <w:numPr>
          <w:ilvl w:val="0"/>
          <w:numId w:val="31"/>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деятельности детей с НОДА и взрослых;</w:t>
      </w:r>
    </w:p>
    <w:p w:rsidR="00377C50" w:rsidRPr="00114B92" w:rsidRDefault="00377C50" w:rsidP="006071E5">
      <w:pPr>
        <w:pStyle w:val="ac"/>
        <w:numPr>
          <w:ilvl w:val="0"/>
          <w:numId w:val="31"/>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77C50" w:rsidRPr="00114B92" w:rsidRDefault="00377C50" w:rsidP="006071E5">
      <w:pPr>
        <w:pStyle w:val="ac"/>
        <w:widowControl w:val="0"/>
        <w:numPr>
          <w:ilvl w:val="0"/>
          <w:numId w:val="31"/>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реализацию различных образовательных программи создание специальных условий с учетом особых образовательных потребностей детей с НОДА;</w:t>
      </w:r>
    </w:p>
    <w:p w:rsidR="00377C50" w:rsidRPr="00114B92" w:rsidRDefault="00377C50" w:rsidP="006071E5">
      <w:pPr>
        <w:pStyle w:val="ac"/>
        <w:widowControl w:val="0"/>
        <w:numPr>
          <w:ilvl w:val="0"/>
          <w:numId w:val="31"/>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национально-культурные, климатические условия, в которых осуществляется образовательная деятельность;</w:t>
      </w:r>
    </w:p>
    <w:p w:rsidR="00377C50" w:rsidRPr="00114B92" w:rsidRDefault="00377C50" w:rsidP="006071E5">
      <w:pPr>
        <w:pStyle w:val="ac"/>
        <w:widowControl w:val="0"/>
        <w:numPr>
          <w:ilvl w:val="0"/>
          <w:numId w:val="31"/>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w:t>
      </w:r>
    </w:p>
    <w:p w:rsidR="00377C50" w:rsidRPr="00114B92" w:rsidRDefault="00377C50" w:rsidP="00377C50">
      <w:pPr>
        <w:widowControl w:val="0"/>
        <w:spacing w:after="0" w:line="360" w:lineRule="auto"/>
        <w:ind w:firstLine="360"/>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w:t>
      </w:r>
    </w:p>
    <w:p w:rsidR="00377C50" w:rsidRPr="00114B92" w:rsidRDefault="00377C50" w:rsidP="00377C50">
      <w:pPr>
        <w:widowControl w:val="0"/>
        <w:spacing w:after="0" w:line="360" w:lineRule="auto"/>
        <w:ind w:firstLine="360"/>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w:t>
      </w:r>
    </w:p>
    <w:p w:rsidR="00377C50" w:rsidRPr="00114B92" w:rsidRDefault="00377C50" w:rsidP="00377C50">
      <w:pPr>
        <w:widowControl w:val="0"/>
        <w:spacing w:after="0" w:line="360" w:lineRule="auto"/>
        <w:ind w:firstLine="709"/>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377C50" w:rsidRPr="00114B92" w:rsidRDefault="00377C50" w:rsidP="00377C50">
      <w:pPr>
        <w:widowControl w:val="0"/>
        <w:spacing w:after="0" w:line="360" w:lineRule="auto"/>
        <w:ind w:firstLine="709"/>
        <w:contextualSpacing/>
        <w:jc w:val="both"/>
        <w:rPr>
          <w:rFonts w:ascii="Times New Roman" w:eastAsia="Calibri" w:hAnsi="Times New Roman" w:cs="Times New Roman"/>
          <w:sz w:val="24"/>
          <w:szCs w:val="24"/>
        </w:rPr>
      </w:pPr>
    </w:p>
    <w:p w:rsidR="00377C50" w:rsidRPr="00114B92" w:rsidRDefault="00377C50" w:rsidP="00377C50">
      <w:pPr>
        <w:pStyle w:val="2"/>
        <w:keepNext w:val="0"/>
        <w:keepLines w:val="0"/>
        <w:widowControl w:val="0"/>
        <w:ind w:firstLine="709"/>
        <w:rPr>
          <w:rFonts w:ascii="Times New Roman" w:hAnsi="Times New Roman"/>
          <w:u w:val="none"/>
        </w:rPr>
      </w:pPr>
      <w:bookmarkStart w:id="31" w:name="_Toc475204410"/>
      <w:r>
        <w:rPr>
          <w:rFonts w:ascii="Times New Roman" w:hAnsi="Times New Roman"/>
          <w:u w:val="none"/>
        </w:rPr>
        <w:t>3.3</w:t>
      </w:r>
      <w:r w:rsidRPr="00114B92">
        <w:rPr>
          <w:rFonts w:ascii="Times New Roman" w:hAnsi="Times New Roman"/>
          <w:u w:val="none"/>
        </w:rPr>
        <w:t>. Планирование образовательной деятельности</w:t>
      </w:r>
      <w:bookmarkEnd w:id="31"/>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377C50" w:rsidRPr="00114B92" w:rsidRDefault="00377C50" w:rsidP="00377C50">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w:t>
      </w:r>
      <w:r w:rsidRPr="00114B92">
        <w:rPr>
          <w:rFonts w:ascii="Times New Roman" w:hAnsi="Times New Roman" w:cs="Times New Roman"/>
          <w:bCs/>
          <w:sz w:val="24"/>
          <w:szCs w:val="24"/>
        </w:rPr>
        <w:lastRenderedPageBreak/>
        <w:t xml:space="preserve">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Э.С.Калижнюк, И.Ю.Левченко, И.И.Мамайчук, Е.М.Мастюковой, О.Г.Приходько, А.А.Гусейновой, И.А.Смирновой и др.</w:t>
      </w:r>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377C50" w:rsidRPr="00114B92" w:rsidRDefault="00377C50" w:rsidP="00377C50">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2"/>
        <w:keepNext w:val="0"/>
        <w:keepLines w:val="0"/>
        <w:widowControl w:val="0"/>
        <w:ind w:firstLine="709"/>
        <w:rPr>
          <w:rFonts w:ascii="Times New Roman" w:hAnsi="Times New Roman"/>
          <w:u w:val="none"/>
        </w:rPr>
      </w:pPr>
      <w:bookmarkStart w:id="32" w:name="_Toc475204411"/>
      <w:r>
        <w:rPr>
          <w:rFonts w:ascii="Times New Roman" w:hAnsi="Times New Roman"/>
          <w:u w:val="none"/>
        </w:rPr>
        <w:t>3.4</w:t>
      </w:r>
      <w:r w:rsidRPr="00114B92">
        <w:rPr>
          <w:rFonts w:ascii="Times New Roman" w:hAnsi="Times New Roman"/>
          <w:u w:val="none"/>
        </w:rPr>
        <w:t>. Режим дня и распорядок</w:t>
      </w:r>
      <w:bookmarkEnd w:id="32"/>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Pr="00114B92" w:rsidRDefault="00377C50" w:rsidP="00377C50">
      <w:pPr>
        <w:pStyle w:val="2"/>
        <w:keepNext w:val="0"/>
        <w:keepLines w:val="0"/>
        <w:widowControl w:val="0"/>
        <w:ind w:firstLine="709"/>
        <w:rPr>
          <w:rFonts w:ascii="Times New Roman" w:hAnsi="Times New Roman"/>
          <w:u w:val="none"/>
        </w:rPr>
      </w:pPr>
      <w:bookmarkStart w:id="33" w:name="_Toc475204413"/>
      <w:r>
        <w:rPr>
          <w:rFonts w:ascii="Times New Roman" w:hAnsi="Times New Roman"/>
          <w:u w:val="none"/>
        </w:rPr>
        <w:t>3.5</w:t>
      </w:r>
      <w:r w:rsidRPr="00114B92">
        <w:rPr>
          <w:rFonts w:ascii="Times New Roman" w:hAnsi="Times New Roman"/>
          <w:u w:val="none"/>
        </w:rPr>
        <w:t>. Перечень нормативных и нормативно-методических документов</w:t>
      </w:r>
      <w:bookmarkEnd w:id="33"/>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377C50" w:rsidRPr="00114B92" w:rsidRDefault="00377C50" w:rsidP="006071E5">
      <w:pPr>
        <w:pStyle w:val="af1"/>
        <w:widowControl w:val="0"/>
        <w:numPr>
          <w:ilvl w:val="0"/>
          <w:numId w:val="29"/>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377C50" w:rsidRPr="00114B92" w:rsidRDefault="00377C50" w:rsidP="006071E5">
      <w:pPr>
        <w:pStyle w:val="ac"/>
        <w:widowControl w:val="0"/>
        <w:numPr>
          <w:ilvl w:val="0"/>
          <w:numId w:val="29"/>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377C50" w:rsidRPr="00114B92" w:rsidRDefault="00377C50" w:rsidP="00377C50">
      <w:pPr>
        <w:widowControl w:val="0"/>
        <w:spacing w:after="0" w:line="360" w:lineRule="auto"/>
        <w:ind w:firstLine="709"/>
        <w:jc w:val="both"/>
        <w:rPr>
          <w:rFonts w:ascii="Times New Roman" w:hAnsi="Times New Roman" w:cs="Times New Roman"/>
          <w:b/>
          <w:sz w:val="24"/>
          <w:szCs w:val="24"/>
        </w:rPr>
      </w:pPr>
    </w:p>
    <w:p w:rsidR="00377C50" w:rsidRDefault="00377C50" w:rsidP="00377C50">
      <w:pPr>
        <w:pStyle w:val="2"/>
        <w:keepNext w:val="0"/>
        <w:keepLines w:val="0"/>
        <w:widowControl w:val="0"/>
        <w:ind w:firstLine="709"/>
        <w:rPr>
          <w:rFonts w:ascii="Times New Roman" w:hAnsi="Times New Roman"/>
          <w:u w:val="none"/>
          <w:lang w:val="en-US"/>
        </w:rPr>
      </w:pPr>
      <w:bookmarkStart w:id="34" w:name="_Toc475204414"/>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rPr>
          <w:rFonts w:ascii="Times New Roman" w:hAnsi="Times New Roman"/>
          <w:u w:val="none"/>
          <w:lang w:val="en-US"/>
        </w:rPr>
      </w:pPr>
    </w:p>
    <w:p w:rsidR="00377C50" w:rsidRDefault="00377C50" w:rsidP="00377C50">
      <w:pPr>
        <w:pStyle w:val="2"/>
        <w:keepNext w:val="0"/>
        <w:keepLines w:val="0"/>
        <w:widowControl w:val="0"/>
        <w:ind w:firstLine="709"/>
        <w:jc w:val="center"/>
        <w:rPr>
          <w:rFonts w:ascii="Times New Roman" w:hAnsi="Times New Roman"/>
          <w:u w:val="none"/>
          <w:lang w:val="en-US"/>
        </w:rPr>
      </w:pPr>
    </w:p>
    <w:p w:rsidR="00377C50" w:rsidRPr="00114B92" w:rsidRDefault="00377C50" w:rsidP="00377C50">
      <w:pPr>
        <w:pStyle w:val="2"/>
        <w:keepNext w:val="0"/>
        <w:keepLines w:val="0"/>
        <w:widowControl w:val="0"/>
        <w:ind w:firstLine="709"/>
        <w:jc w:val="center"/>
        <w:rPr>
          <w:rFonts w:ascii="Times New Roman" w:hAnsi="Times New Roman"/>
          <w:u w:val="none"/>
        </w:rPr>
      </w:pPr>
      <w:r w:rsidRPr="00114B92">
        <w:rPr>
          <w:rFonts w:ascii="Times New Roman" w:hAnsi="Times New Roman"/>
          <w:u w:val="none"/>
        </w:rPr>
        <w:t>Перечень литературных источников</w:t>
      </w:r>
      <w:bookmarkEnd w:id="34"/>
    </w:p>
    <w:p w:rsidR="00377C50" w:rsidRPr="00114B92" w:rsidRDefault="00377C50" w:rsidP="00377C50">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 xml:space="preserve">Левченко И.Ю., Приходько О.Г. Технологии обучения и воспитания детей с нарушениями опорно-двигательного аппарата. – М., Академия. 2001. </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А.А. Детский церебральный паралич. Дошкольный возраст: Метод. пос. – М.: Образование Плюс, 2008.</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А.А. Детский церебральный паралич. Коррекционно-развивающая работа с дошкольниками.– М., 2008.</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Речевые нарушения. Психические нарушения// Детские церебральные параличи. - Киев, 1988.</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Физическое воспитание детей с церебральным параличом: Младенческий, ранний и дошкольный возраст. - М., 1991.</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Обучение и коррекция развития дошкольников с нарушениями движений: Метод. пособие. Сост. И.А. Смирнова / Под ред. Л.М. Шипицыной. – Спб., 1995.</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церебральным параличом в системе комплексной реабилитации: Монография. –СПб.: Изд-во РГПУ им. А.И. Герцена, 2008.</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Программа воспитания и обучения дошкольников с церебральным параличом (проект) / Сост. Н.В. Симонова. –М. 1987.</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r w:rsidRPr="00114B92">
        <w:rPr>
          <w:rFonts w:ascii="Times New Roman" w:hAnsi="Times New Roman"/>
          <w:sz w:val="24"/>
          <w:szCs w:val="24"/>
        </w:rPr>
        <w:lastRenderedPageBreak/>
        <w:t>М.,Гном и Д 2004.</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77C50" w:rsidRPr="00114B92" w:rsidRDefault="00377C50" w:rsidP="006071E5">
      <w:pPr>
        <w:pStyle w:val="ac"/>
        <w:widowControl w:val="0"/>
        <w:numPr>
          <w:ilvl w:val="0"/>
          <w:numId w:val="21"/>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p w:rsidR="00377C50" w:rsidRDefault="00377C50"/>
    <w:sectPr w:rsidR="00377C50" w:rsidSect="00377C5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E5" w:rsidRDefault="006071E5" w:rsidP="00377C50">
      <w:pPr>
        <w:spacing w:after="0" w:line="240" w:lineRule="auto"/>
      </w:pPr>
      <w:r>
        <w:separator/>
      </w:r>
    </w:p>
  </w:endnote>
  <w:endnote w:type="continuationSeparator" w:id="1">
    <w:p w:rsidR="006071E5" w:rsidRDefault="006071E5" w:rsidP="00377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E5" w:rsidRDefault="006071E5" w:rsidP="00377C50">
      <w:pPr>
        <w:spacing w:after="0" w:line="240" w:lineRule="auto"/>
      </w:pPr>
      <w:r>
        <w:separator/>
      </w:r>
    </w:p>
  </w:footnote>
  <w:footnote w:type="continuationSeparator" w:id="1">
    <w:p w:rsidR="006071E5" w:rsidRDefault="006071E5" w:rsidP="00377C50">
      <w:pPr>
        <w:spacing w:after="0" w:line="240" w:lineRule="auto"/>
      </w:pPr>
      <w:r>
        <w:continuationSeparator/>
      </w:r>
    </w:p>
  </w:footnote>
  <w:footnote w:id="2">
    <w:p w:rsidR="00377C50" w:rsidRDefault="00377C50" w:rsidP="00377C50">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w:t>
      </w:r>
      <w:r>
        <w:rPr>
          <w:rFonts w:ascii="Times New Roman" w:hAnsi="Times New Roman" w:cs="Times New Roman"/>
        </w:rPr>
        <w:t>5</w:t>
      </w:r>
      <w:r w:rsidRPr="0038421A">
        <w:rPr>
          <w:rFonts w:ascii="Times New Roman" w:hAnsi="Times New Roman" w:cs="Times New Roman"/>
        </w:rPr>
        <w:t>).</w:t>
      </w:r>
    </w:p>
  </w:footnote>
  <w:footnote w:id="3">
    <w:p w:rsidR="00377C50" w:rsidRDefault="00377C50" w:rsidP="00377C50">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377C50" w:rsidRDefault="00377C50" w:rsidP="00377C50">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377C50" w:rsidRDefault="00377C50" w:rsidP="00377C50">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7"/>
  </w:num>
  <w:num w:numId="4">
    <w:abstractNumId w:val="2"/>
  </w:num>
  <w:num w:numId="5">
    <w:abstractNumId w:val="22"/>
  </w:num>
  <w:num w:numId="6">
    <w:abstractNumId w:val="12"/>
  </w:num>
  <w:num w:numId="7">
    <w:abstractNumId w:val="7"/>
  </w:num>
  <w:num w:numId="8">
    <w:abstractNumId w:val="14"/>
  </w:num>
  <w:num w:numId="9">
    <w:abstractNumId w:val="17"/>
  </w:num>
  <w:num w:numId="10">
    <w:abstractNumId w:val="16"/>
  </w:num>
  <w:num w:numId="11">
    <w:abstractNumId w:val="21"/>
  </w:num>
  <w:num w:numId="12">
    <w:abstractNumId w:val="3"/>
  </w:num>
  <w:num w:numId="13">
    <w:abstractNumId w:val="6"/>
  </w:num>
  <w:num w:numId="14">
    <w:abstractNumId w:val="24"/>
  </w:num>
  <w:num w:numId="15">
    <w:abstractNumId w:val="8"/>
  </w:num>
  <w:num w:numId="16">
    <w:abstractNumId w:val="15"/>
  </w:num>
  <w:num w:numId="17">
    <w:abstractNumId w:val="30"/>
  </w:num>
  <w:num w:numId="18">
    <w:abstractNumId w:val="5"/>
  </w:num>
  <w:num w:numId="19">
    <w:abstractNumId w:val="13"/>
  </w:num>
  <w:num w:numId="20">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1">
    <w:abstractNumId w:val="25"/>
  </w:num>
  <w:num w:numId="22">
    <w:abstractNumId w:val="4"/>
  </w:num>
  <w:num w:numId="23">
    <w:abstractNumId w:val="9"/>
  </w:num>
  <w:num w:numId="24">
    <w:abstractNumId w:val="28"/>
  </w:num>
  <w:num w:numId="25">
    <w:abstractNumId w:val="18"/>
  </w:num>
  <w:num w:numId="26">
    <w:abstractNumId w:val="26"/>
  </w:num>
  <w:num w:numId="27">
    <w:abstractNumId w:val="29"/>
  </w:num>
  <w:num w:numId="28">
    <w:abstractNumId w:val="20"/>
  </w:num>
  <w:num w:numId="29">
    <w:abstractNumId w:val="11"/>
  </w:num>
  <w:num w:numId="30">
    <w:abstractNumId w:val="10"/>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7C50"/>
    <w:rsid w:val="00377C50"/>
    <w:rsid w:val="0060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7C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C50"/>
    <w:rPr>
      <w:rFonts w:asciiTheme="majorHAnsi" w:eastAsiaTheme="majorEastAsia" w:hAnsiTheme="majorHAnsi" w:cstheme="majorBidi"/>
      <w:b/>
      <w:bCs/>
      <w:color w:val="365F91" w:themeColor="accent1" w:themeShade="BF"/>
      <w:sz w:val="28"/>
      <w:szCs w:val="28"/>
      <w:lang w:eastAsia="en-US"/>
    </w:rPr>
  </w:style>
  <w:style w:type="character" w:styleId="a3">
    <w:name w:val="annotation reference"/>
    <w:basedOn w:val="a0"/>
    <w:uiPriority w:val="99"/>
    <w:unhideWhenUsed/>
    <w:rsid w:val="00377C50"/>
    <w:rPr>
      <w:sz w:val="16"/>
      <w:szCs w:val="16"/>
    </w:rPr>
  </w:style>
  <w:style w:type="paragraph" w:styleId="a4">
    <w:name w:val="annotation text"/>
    <w:basedOn w:val="a"/>
    <w:link w:val="a5"/>
    <w:uiPriority w:val="99"/>
    <w:unhideWhenUsed/>
    <w:rsid w:val="00377C50"/>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rsid w:val="00377C50"/>
    <w:rPr>
      <w:rFonts w:eastAsiaTheme="minorHAnsi"/>
      <w:sz w:val="20"/>
      <w:szCs w:val="20"/>
      <w:lang w:eastAsia="en-US"/>
    </w:rPr>
  </w:style>
  <w:style w:type="paragraph" w:styleId="a6">
    <w:name w:val="Balloon Text"/>
    <w:basedOn w:val="a"/>
    <w:link w:val="a7"/>
    <w:uiPriority w:val="99"/>
    <w:semiHidden/>
    <w:unhideWhenUsed/>
    <w:rsid w:val="00377C50"/>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77C50"/>
    <w:rPr>
      <w:rFonts w:ascii="Tahoma" w:eastAsiaTheme="minorHAnsi" w:hAnsi="Tahoma" w:cs="Tahoma"/>
      <w:sz w:val="16"/>
      <w:szCs w:val="16"/>
      <w:lang w:eastAsia="en-US"/>
    </w:rPr>
  </w:style>
  <w:style w:type="paragraph" w:styleId="a8">
    <w:name w:val="header"/>
    <w:basedOn w:val="a"/>
    <w:link w:val="a9"/>
    <w:uiPriority w:val="99"/>
    <w:unhideWhenUsed/>
    <w:rsid w:val="00377C50"/>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377C50"/>
    <w:rPr>
      <w:rFonts w:eastAsiaTheme="minorHAnsi"/>
      <w:lang w:eastAsia="en-US"/>
    </w:rPr>
  </w:style>
  <w:style w:type="paragraph" w:styleId="aa">
    <w:name w:val="footer"/>
    <w:basedOn w:val="a"/>
    <w:link w:val="ab"/>
    <w:uiPriority w:val="99"/>
    <w:unhideWhenUsed/>
    <w:rsid w:val="00377C5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377C50"/>
    <w:rPr>
      <w:rFonts w:eastAsiaTheme="minorHAnsi"/>
      <w:lang w:eastAsia="en-US"/>
    </w:rPr>
  </w:style>
  <w:style w:type="paragraph" w:styleId="ac">
    <w:name w:val="List Paragraph"/>
    <w:basedOn w:val="a"/>
    <w:link w:val="ad"/>
    <w:uiPriority w:val="34"/>
    <w:qFormat/>
    <w:rsid w:val="00377C50"/>
    <w:pPr>
      <w:ind w:left="720"/>
      <w:contextualSpacing/>
    </w:pPr>
    <w:rPr>
      <w:rFonts w:ascii="Calibri" w:eastAsia="Calibri" w:hAnsi="Calibri" w:cs="Times New Roman"/>
      <w:lang w:eastAsia="en-US"/>
    </w:rPr>
  </w:style>
  <w:style w:type="paragraph" w:styleId="ae">
    <w:name w:val="footnote text"/>
    <w:basedOn w:val="a"/>
    <w:link w:val="af"/>
    <w:uiPriority w:val="99"/>
    <w:semiHidden/>
    <w:unhideWhenUsed/>
    <w:rsid w:val="00377C50"/>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377C50"/>
    <w:rPr>
      <w:rFonts w:eastAsiaTheme="minorHAnsi"/>
      <w:sz w:val="20"/>
      <w:szCs w:val="20"/>
      <w:lang w:eastAsia="en-US"/>
    </w:rPr>
  </w:style>
  <w:style w:type="character" w:styleId="af0">
    <w:name w:val="footnote reference"/>
    <w:uiPriority w:val="99"/>
    <w:rsid w:val="00377C50"/>
    <w:rPr>
      <w:vertAlign w:val="superscript"/>
    </w:rPr>
  </w:style>
  <w:style w:type="paragraph" w:styleId="af1">
    <w:name w:val="No Spacing"/>
    <w:qFormat/>
    <w:rsid w:val="00377C50"/>
    <w:pPr>
      <w:suppressAutoHyphens/>
      <w:spacing w:after="0" w:line="240" w:lineRule="auto"/>
    </w:pPr>
    <w:rPr>
      <w:rFonts w:ascii="Calibri" w:eastAsia="Arial" w:hAnsi="Calibri" w:cs="Times New Roman"/>
      <w:lang w:eastAsia="ar-SA"/>
    </w:rPr>
  </w:style>
  <w:style w:type="paragraph" w:customStyle="1" w:styleId="Pfu1">
    <w:name w:val="Pfu 1"/>
    <w:basedOn w:val="1"/>
    <w:link w:val="Pfu10"/>
    <w:qFormat/>
    <w:rsid w:val="00377C50"/>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377C50"/>
    <w:pPr>
      <w:jc w:val="both"/>
    </w:pPr>
    <w:rPr>
      <w:u w:val="single"/>
    </w:rPr>
  </w:style>
  <w:style w:type="character" w:customStyle="1" w:styleId="Pfu10">
    <w:name w:val="Pfu 1 Знак"/>
    <w:basedOn w:val="10"/>
    <w:link w:val="Pfu1"/>
    <w:rsid w:val="00377C50"/>
    <w:rPr>
      <w:rFonts w:ascii="Times New Roman Полужирный" w:hAnsi="Times New Roman Полужирный" w:cs="Times New Roman"/>
      <w:sz w:val="24"/>
      <w:szCs w:val="24"/>
    </w:rPr>
  </w:style>
  <w:style w:type="paragraph" w:customStyle="1" w:styleId="2">
    <w:name w:val="Зак 2"/>
    <w:basedOn w:val="pfu2"/>
    <w:link w:val="20"/>
    <w:qFormat/>
    <w:rsid w:val="00377C50"/>
    <w:pPr>
      <w:outlineLvl w:val="1"/>
    </w:pPr>
  </w:style>
  <w:style w:type="character" w:customStyle="1" w:styleId="pfu20">
    <w:name w:val="pfu 2 Знак"/>
    <w:basedOn w:val="Pfu10"/>
    <w:link w:val="pfu2"/>
    <w:rsid w:val="00377C50"/>
    <w:rPr>
      <w:u w:val="single"/>
    </w:rPr>
  </w:style>
  <w:style w:type="paragraph" w:customStyle="1" w:styleId="3">
    <w:name w:val="Заг 3"/>
    <w:basedOn w:val="Pfu1"/>
    <w:link w:val="30"/>
    <w:qFormat/>
    <w:rsid w:val="00377C50"/>
    <w:pPr>
      <w:jc w:val="both"/>
      <w:outlineLvl w:val="2"/>
    </w:pPr>
  </w:style>
  <w:style w:type="character" w:customStyle="1" w:styleId="20">
    <w:name w:val="Зак 2 Знак"/>
    <w:basedOn w:val="pfu20"/>
    <w:link w:val="2"/>
    <w:rsid w:val="00377C50"/>
  </w:style>
  <w:style w:type="paragraph" w:styleId="11">
    <w:name w:val="toc 1"/>
    <w:basedOn w:val="a"/>
    <w:next w:val="a"/>
    <w:autoRedefine/>
    <w:uiPriority w:val="39"/>
    <w:unhideWhenUsed/>
    <w:rsid w:val="00377C50"/>
    <w:pPr>
      <w:spacing w:after="100"/>
    </w:pPr>
    <w:rPr>
      <w:rFonts w:eastAsiaTheme="minorHAnsi"/>
      <w:lang w:eastAsia="en-US"/>
    </w:rPr>
  </w:style>
  <w:style w:type="character" w:customStyle="1" w:styleId="30">
    <w:name w:val="Заг 3 Знак"/>
    <w:basedOn w:val="Pfu10"/>
    <w:link w:val="3"/>
    <w:rsid w:val="00377C50"/>
  </w:style>
  <w:style w:type="paragraph" w:styleId="21">
    <w:name w:val="toc 2"/>
    <w:basedOn w:val="a"/>
    <w:next w:val="a"/>
    <w:autoRedefine/>
    <w:uiPriority w:val="39"/>
    <w:unhideWhenUsed/>
    <w:rsid w:val="00377C50"/>
    <w:pPr>
      <w:tabs>
        <w:tab w:val="right" w:leader="dot" w:pos="9345"/>
      </w:tabs>
      <w:spacing w:after="100"/>
      <w:ind w:left="220"/>
      <w:jc w:val="both"/>
    </w:pPr>
    <w:rPr>
      <w:rFonts w:eastAsiaTheme="minorHAnsi"/>
      <w:lang w:eastAsia="en-US"/>
    </w:rPr>
  </w:style>
  <w:style w:type="paragraph" w:styleId="31">
    <w:name w:val="toc 3"/>
    <w:basedOn w:val="a"/>
    <w:next w:val="a"/>
    <w:autoRedefine/>
    <w:uiPriority w:val="39"/>
    <w:unhideWhenUsed/>
    <w:rsid w:val="00377C50"/>
    <w:pPr>
      <w:spacing w:after="100"/>
      <w:ind w:left="440"/>
    </w:pPr>
    <w:rPr>
      <w:rFonts w:eastAsiaTheme="minorHAnsi"/>
      <w:lang w:eastAsia="en-US"/>
    </w:rPr>
  </w:style>
  <w:style w:type="character" w:styleId="af2">
    <w:name w:val="Hyperlink"/>
    <w:basedOn w:val="a0"/>
    <w:uiPriority w:val="99"/>
    <w:unhideWhenUsed/>
    <w:rsid w:val="00377C50"/>
    <w:rPr>
      <w:color w:val="0000FF" w:themeColor="hyperlink"/>
      <w:u w:val="single"/>
    </w:rPr>
  </w:style>
  <w:style w:type="paragraph" w:styleId="af3">
    <w:name w:val="Document Map"/>
    <w:basedOn w:val="a"/>
    <w:link w:val="af4"/>
    <w:uiPriority w:val="99"/>
    <w:semiHidden/>
    <w:unhideWhenUsed/>
    <w:rsid w:val="00377C50"/>
    <w:pPr>
      <w:spacing w:after="0" w:line="240" w:lineRule="auto"/>
    </w:pPr>
    <w:rPr>
      <w:rFonts w:ascii="Tahoma" w:eastAsiaTheme="minorHAnsi" w:hAnsi="Tahoma" w:cs="Tahoma"/>
      <w:sz w:val="16"/>
      <w:szCs w:val="16"/>
      <w:lang w:eastAsia="en-US"/>
    </w:rPr>
  </w:style>
  <w:style w:type="character" w:customStyle="1" w:styleId="af4">
    <w:name w:val="Схема документа Знак"/>
    <w:basedOn w:val="a0"/>
    <w:link w:val="af3"/>
    <w:uiPriority w:val="99"/>
    <w:semiHidden/>
    <w:rsid w:val="00377C50"/>
    <w:rPr>
      <w:rFonts w:ascii="Tahoma" w:eastAsiaTheme="minorHAnsi" w:hAnsi="Tahoma" w:cs="Tahoma"/>
      <w:sz w:val="16"/>
      <w:szCs w:val="16"/>
      <w:lang w:eastAsia="en-US"/>
    </w:rPr>
  </w:style>
  <w:style w:type="paragraph" w:styleId="22">
    <w:name w:val="Body Text 2"/>
    <w:basedOn w:val="a"/>
    <w:link w:val="23"/>
    <w:uiPriority w:val="99"/>
    <w:semiHidden/>
    <w:unhideWhenUsed/>
    <w:rsid w:val="00377C50"/>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377C50"/>
    <w:rPr>
      <w:rFonts w:ascii="Calibri" w:eastAsia="Times New Roman" w:hAnsi="Calibri" w:cs="Times New Roman"/>
    </w:rPr>
  </w:style>
  <w:style w:type="character" w:customStyle="1" w:styleId="ad">
    <w:name w:val="Абзац списка Знак"/>
    <w:link w:val="ac"/>
    <w:uiPriority w:val="34"/>
    <w:locked/>
    <w:rsid w:val="00377C50"/>
    <w:rPr>
      <w:rFonts w:ascii="Calibri" w:eastAsia="Calibri" w:hAnsi="Calibri" w:cs="Times New Roman"/>
      <w:lang w:eastAsia="en-US"/>
    </w:rPr>
  </w:style>
  <w:style w:type="paragraph" w:styleId="af5">
    <w:name w:val="Body Text"/>
    <w:basedOn w:val="a"/>
    <w:link w:val="af6"/>
    <w:uiPriority w:val="99"/>
    <w:unhideWhenUsed/>
    <w:rsid w:val="00377C50"/>
    <w:pPr>
      <w:spacing w:after="120"/>
    </w:pPr>
    <w:rPr>
      <w:rFonts w:eastAsiaTheme="minorHAnsi"/>
      <w:lang w:eastAsia="en-US"/>
    </w:rPr>
  </w:style>
  <w:style w:type="character" w:customStyle="1" w:styleId="af6">
    <w:name w:val="Основной текст Знак"/>
    <w:basedOn w:val="a0"/>
    <w:link w:val="af5"/>
    <w:uiPriority w:val="99"/>
    <w:rsid w:val="00377C50"/>
    <w:rPr>
      <w:rFonts w:eastAsiaTheme="minorHAnsi"/>
      <w:lang w:eastAsia="en-US"/>
    </w:rPr>
  </w:style>
  <w:style w:type="paragraph" w:styleId="af7">
    <w:name w:val="Normal (Web)"/>
    <w:basedOn w:val="a"/>
    <w:uiPriority w:val="99"/>
    <w:unhideWhenUsed/>
    <w:rsid w:val="00377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7C50"/>
  </w:style>
  <w:style w:type="paragraph" w:styleId="z-">
    <w:name w:val="HTML Top of Form"/>
    <w:basedOn w:val="a"/>
    <w:next w:val="a"/>
    <w:link w:val="z-0"/>
    <w:hidden/>
    <w:uiPriority w:val="99"/>
    <w:semiHidden/>
    <w:unhideWhenUsed/>
    <w:rsid w:val="00377C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77C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77C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77C50"/>
    <w:rPr>
      <w:rFonts w:ascii="Arial" w:eastAsia="Times New Roman" w:hAnsi="Arial" w:cs="Arial"/>
      <w:vanish/>
      <w:sz w:val="16"/>
      <w:szCs w:val="16"/>
    </w:rPr>
  </w:style>
  <w:style w:type="paragraph" w:styleId="af8">
    <w:name w:val="annotation subject"/>
    <w:basedOn w:val="a4"/>
    <w:next w:val="a4"/>
    <w:link w:val="af9"/>
    <w:uiPriority w:val="99"/>
    <w:semiHidden/>
    <w:unhideWhenUsed/>
    <w:rsid w:val="00377C50"/>
    <w:rPr>
      <w:b/>
      <w:bCs/>
    </w:rPr>
  </w:style>
  <w:style w:type="character" w:customStyle="1" w:styleId="af9">
    <w:name w:val="Тема примечания Знак"/>
    <w:basedOn w:val="a5"/>
    <w:link w:val="af8"/>
    <w:uiPriority w:val="99"/>
    <w:semiHidden/>
    <w:rsid w:val="00377C50"/>
    <w:rPr>
      <w:b/>
      <w:bCs/>
    </w:rPr>
  </w:style>
  <w:style w:type="table" w:styleId="afa">
    <w:name w:val="Table Grid"/>
    <w:basedOn w:val="a1"/>
    <w:uiPriority w:val="59"/>
    <w:rsid w:val="00377C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
    <w:name w:val="Default Paragraph Font PHPDOCX"/>
    <w:uiPriority w:val="1"/>
    <w:semiHidden/>
    <w:unhideWhenUsed/>
    <w:rsid w:val="00377C50"/>
  </w:style>
  <w:style w:type="paragraph" w:customStyle="1" w:styleId="ListParagraphPHPDOCX">
    <w:name w:val="List Paragraph PHPDOCX"/>
    <w:uiPriority w:val="34"/>
    <w:qFormat/>
    <w:rsid w:val="00377C50"/>
    <w:pPr>
      <w:ind w:left="720"/>
      <w:contextualSpacing/>
    </w:pPr>
    <w:rPr>
      <w:rFonts w:eastAsiaTheme="minorHAnsi"/>
      <w:lang w:eastAsia="en-US"/>
    </w:rPr>
  </w:style>
  <w:style w:type="paragraph" w:customStyle="1" w:styleId="TitlePHPDOCX">
    <w:name w:val="Title PHPDOCX"/>
    <w:link w:val="TitleCarPHPDOCX"/>
    <w:uiPriority w:val="10"/>
    <w:qFormat/>
    <w:rsid w:val="0037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arPHPDOCX">
    <w:name w:val="Title Car PHPDOCX"/>
    <w:basedOn w:val="DefaultParagraphFontPHPDOCX"/>
    <w:link w:val="TitlePHPDOCX"/>
    <w:uiPriority w:val="10"/>
    <w:rsid w:val="00377C5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ubtitlePHPDOCX">
    <w:name w:val="Subtitle PHPDOCX"/>
    <w:link w:val="SubtitleCarPHPDOCX"/>
    <w:uiPriority w:val="11"/>
    <w:qFormat/>
    <w:rsid w:val="00377C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arPHPDOCX">
    <w:name w:val="Subtitle Car PHPDOCX"/>
    <w:basedOn w:val="DefaultParagraphFontPHPDOCX"/>
    <w:link w:val="SubtitlePHPDOCX"/>
    <w:uiPriority w:val="11"/>
    <w:rsid w:val="00377C50"/>
    <w:rPr>
      <w:rFonts w:asciiTheme="majorHAnsi" w:eastAsiaTheme="majorEastAsia" w:hAnsiTheme="majorHAnsi" w:cstheme="majorBidi"/>
      <w:i/>
      <w:iCs/>
      <w:color w:val="4F81BD" w:themeColor="accent1"/>
      <w:spacing w:val="15"/>
      <w:sz w:val="24"/>
      <w:szCs w:val="24"/>
      <w:lang w:eastAsia="en-US"/>
    </w:rPr>
  </w:style>
  <w:style w:type="table" w:customStyle="1" w:styleId="NormalTablePHPDOCX">
    <w:name w:val="Normal Table PHPDOCX"/>
    <w:uiPriority w:val="99"/>
    <w:semiHidden/>
    <w:unhideWhenUsed/>
    <w:qFormat/>
    <w:rsid w:val="00377C50"/>
    <w:pPr>
      <w:spacing w:after="0" w:line="240" w:lineRule="auto"/>
    </w:pPr>
    <w:rPr>
      <w:rFonts w:eastAsiaTheme="minorHAnsi"/>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377C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377C50"/>
    <w:rPr>
      <w:sz w:val="16"/>
      <w:szCs w:val="16"/>
    </w:rPr>
  </w:style>
  <w:style w:type="paragraph" w:customStyle="1" w:styleId="annotationtextPHPDOCX">
    <w:name w:val="annotation text PHPDOCX"/>
    <w:link w:val="CommentTextCharPHPDOCX"/>
    <w:uiPriority w:val="99"/>
    <w:semiHidden/>
    <w:unhideWhenUsed/>
    <w:rsid w:val="00377C50"/>
    <w:pPr>
      <w:spacing w:line="240" w:lineRule="auto"/>
    </w:pPr>
    <w:rPr>
      <w:rFonts w:eastAsiaTheme="minorHAnsi"/>
      <w:sz w:val="20"/>
      <w:szCs w:val="20"/>
      <w:lang w:eastAsia="en-US"/>
    </w:rPr>
  </w:style>
  <w:style w:type="character" w:customStyle="1" w:styleId="CommentTextCharPHPDOCX">
    <w:name w:val="Comment Text Char PHPDOCX"/>
    <w:basedOn w:val="DefaultParagraphFontPHPDOCX"/>
    <w:link w:val="annotationtextPHPDOCX"/>
    <w:uiPriority w:val="99"/>
    <w:semiHidden/>
    <w:rsid w:val="00377C50"/>
    <w:rPr>
      <w:rFonts w:eastAsiaTheme="minorHAnsi"/>
      <w:sz w:val="20"/>
      <w:szCs w:val="20"/>
      <w:lang w:eastAsia="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377C50"/>
    <w:rPr>
      <w:b/>
      <w:bCs/>
    </w:rPr>
  </w:style>
  <w:style w:type="character" w:customStyle="1" w:styleId="CommentSubjectCharPHPDOCX">
    <w:name w:val="Comment Subject Char PHPDOCX"/>
    <w:basedOn w:val="CommentTextCharPHPDOCX"/>
    <w:link w:val="annotationsubjectPHPDOCX"/>
    <w:uiPriority w:val="99"/>
    <w:semiHidden/>
    <w:rsid w:val="00377C50"/>
    <w:rPr>
      <w:b/>
      <w:bCs/>
    </w:rPr>
  </w:style>
  <w:style w:type="paragraph" w:customStyle="1" w:styleId="BalloonTextPHPDOCX">
    <w:name w:val="Balloon Text PHPDOCX"/>
    <w:link w:val="BalloonTextCharPHPDOCX"/>
    <w:uiPriority w:val="99"/>
    <w:semiHidden/>
    <w:unhideWhenUsed/>
    <w:rsid w:val="00377C50"/>
    <w:pPr>
      <w:spacing w:after="0" w:line="240" w:lineRule="auto"/>
    </w:pPr>
    <w:rPr>
      <w:rFonts w:ascii="Tahoma" w:eastAsiaTheme="minorHAnsi" w:hAnsi="Tahoma" w:cs="Tahoma"/>
      <w:sz w:val="16"/>
      <w:szCs w:val="16"/>
      <w:lang w:eastAsia="en-US"/>
    </w:rPr>
  </w:style>
  <w:style w:type="character" w:customStyle="1" w:styleId="BalloonTextCharPHPDOCX">
    <w:name w:val="Balloon Text Char PHPDOCX"/>
    <w:basedOn w:val="DefaultParagraphFontPHPDOCX"/>
    <w:link w:val="BalloonTextPHPDOCX"/>
    <w:uiPriority w:val="99"/>
    <w:semiHidden/>
    <w:rsid w:val="00377C50"/>
    <w:rPr>
      <w:rFonts w:ascii="Tahoma" w:eastAsiaTheme="minorHAnsi" w:hAnsi="Tahoma" w:cs="Tahoma"/>
      <w:sz w:val="16"/>
      <w:szCs w:val="16"/>
      <w:lang w:eastAsia="en-US"/>
    </w:rPr>
  </w:style>
  <w:style w:type="paragraph" w:customStyle="1" w:styleId="footnoteTextPHPDOCX">
    <w:name w:val="footnote Text PHPDOCX"/>
    <w:link w:val="footnoteTextCarPHPDOCX"/>
    <w:uiPriority w:val="99"/>
    <w:semiHidden/>
    <w:unhideWhenUsed/>
    <w:rsid w:val="00377C50"/>
    <w:pPr>
      <w:spacing w:after="0" w:line="240" w:lineRule="auto"/>
    </w:pPr>
    <w:rPr>
      <w:rFonts w:eastAsiaTheme="minorHAnsi"/>
      <w:sz w:val="20"/>
      <w:szCs w:val="20"/>
      <w:lang w:eastAsia="en-US"/>
    </w:rPr>
  </w:style>
  <w:style w:type="character" w:customStyle="1" w:styleId="footnoteTextCarPHPDOCX">
    <w:name w:val="footnote Text Car PHPDOCX"/>
    <w:basedOn w:val="DefaultParagraphFontPHPDOCX"/>
    <w:link w:val="footnoteTextPHPDOCX"/>
    <w:uiPriority w:val="99"/>
    <w:semiHidden/>
    <w:rsid w:val="00377C50"/>
    <w:rPr>
      <w:rFonts w:eastAsiaTheme="minorHAnsi"/>
      <w:sz w:val="20"/>
      <w:szCs w:val="20"/>
      <w:lang w:eastAsia="en-US"/>
    </w:rPr>
  </w:style>
  <w:style w:type="character" w:customStyle="1" w:styleId="footnoteReferencePHPDOCX">
    <w:name w:val="footnote Reference PHPDOCX"/>
    <w:basedOn w:val="DefaultParagraphFontPHPDOCX"/>
    <w:uiPriority w:val="99"/>
    <w:semiHidden/>
    <w:unhideWhenUsed/>
    <w:rsid w:val="00377C50"/>
    <w:rPr>
      <w:vertAlign w:val="superscript"/>
    </w:rPr>
  </w:style>
  <w:style w:type="paragraph" w:customStyle="1" w:styleId="endnoteTextPHPDOCX">
    <w:name w:val="endnote Text PHPDOCX"/>
    <w:link w:val="endnoteTextCarPHPDOCX"/>
    <w:uiPriority w:val="99"/>
    <w:semiHidden/>
    <w:unhideWhenUsed/>
    <w:rsid w:val="00377C50"/>
    <w:pPr>
      <w:spacing w:after="0" w:line="240" w:lineRule="auto"/>
    </w:pPr>
    <w:rPr>
      <w:rFonts w:eastAsiaTheme="minorHAnsi"/>
      <w:sz w:val="20"/>
      <w:szCs w:val="20"/>
      <w:lang w:eastAsia="en-US"/>
    </w:rPr>
  </w:style>
  <w:style w:type="character" w:customStyle="1" w:styleId="endnoteTextCarPHPDOCX">
    <w:name w:val="endnote Text Car PHPDOCX"/>
    <w:basedOn w:val="DefaultParagraphFontPHPDOCX"/>
    <w:link w:val="endnoteTextPHPDOCX"/>
    <w:uiPriority w:val="99"/>
    <w:semiHidden/>
    <w:rsid w:val="00377C50"/>
    <w:rPr>
      <w:rFonts w:eastAsiaTheme="minorHAnsi"/>
      <w:sz w:val="20"/>
      <w:szCs w:val="20"/>
      <w:lang w:eastAsia="en-US"/>
    </w:rPr>
  </w:style>
  <w:style w:type="character" w:customStyle="1" w:styleId="endnoteReferencePHPDOCX">
    <w:name w:val="endnote Reference PHPDOCX"/>
    <w:basedOn w:val="DefaultParagraphFontPHPDOCX"/>
    <w:uiPriority w:val="99"/>
    <w:semiHidden/>
    <w:unhideWhenUsed/>
    <w:rsid w:val="00377C50"/>
    <w:rPr>
      <w:vertAlign w:val="superscript"/>
    </w:rPr>
  </w:style>
  <w:style w:type="table" w:customStyle="1" w:styleId="myTableStyle">
    <w:name w:val="myTableStyle"/>
    <w:rsid w:val="00377C50"/>
    <w:rPr>
      <w:rFonts w:eastAsiaTheme="minorHAnsi"/>
      <w:lang w:eastAsia="en-US"/>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30839</Words>
  <Characters>175784</Characters>
  <Application>Microsoft Office Word</Application>
  <DocSecurity>0</DocSecurity>
  <Lines>1464</Lines>
  <Paragraphs>412</Paragraphs>
  <ScaleCrop>false</ScaleCrop>
  <Company/>
  <LinksUpToDate>false</LinksUpToDate>
  <CharactersWithSpaces>206211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Золушка</cp:lastModifiedBy>
  <cp:revision>2</cp:revision>
  <dcterms:created xsi:type="dcterms:W3CDTF">2023-12-08T09:41:00Z</dcterms:created>
  <dcterms:modified xsi:type="dcterms:W3CDTF">2023-12-08T09:42:00Z</dcterms:modified>
</cp:coreProperties>
</file>